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0D" w:rsidRPr="00A45D19" w:rsidRDefault="00A90B0D" w:rsidP="00A90B0D">
      <w:pPr>
        <w:widowControl w:val="0"/>
        <w:autoSpaceDE w:val="0"/>
        <w:autoSpaceDN w:val="0"/>
        <w:spacing w:after="0" w:line="240" w:lineRule="auto"/>
        <w:jc w:val="center"/>
        <w:rPr>
          <w:rFonts w:eastAsia="Times New Roman" w:cstheme="minorHAnsi"/>
          <w:snapToGrid w:val="0"/>
          <w:sz w:val="20"/>
          <w:szCs w:val="20"/>
        </w:rPr>
      </w:pPr>
      <w:r w:rsidRPr="00A45D19">
        <w:rPr>
          <w:rFonts w:eastAsia="Times New Roman" w:cstheme="minorHAnsi"/>
          <w:b/>
          <w:bCs/>
          <w:noProof/>
          <w:sz w:val="20"/>
          <w:szCs w:val="20"/>
        </w:rPr>
        <w:drawing>
          <wp:inline distT="0" distB="0" distL="0" distR="0" wp14:anchorId="30A6FB85" wp14:editId="110BE434">
            <wp:extent cx="15049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srcRect/>
                    <a:stretch>
                      <a:fillRect/>
                    </a:stretch>
                  </pic:blipFill>
                  <pic:spPr bwMode="auto">
                    <a:xfrm>
                      <a:off x="0" y="0"/>
                      <a:ext cx="1504950" cy="752475"/>
                    </a:xfrm>
                    <a:prstGeom prst="rect">
                      <a:avLst/>
                    </a:prstGeom>
                    <a:solidFill>
                      <a:srgbClr val="A5A5A5">
                        <a:lumMod val="75000"/>
                      </a:srgbClr>
                    </a:solidFill>
                    <a:ln w="9525">
                      <a:noFill/>
                      <a:miter lim="800000"/>
                      <a:headEnd/>
                      <a:tailEnd/>
                    </a:ln>
                  </pic:spPr>
                </pic:pic>
              </a:graphicData>
            </a:graphic>
          </wp:inline>
        </w:drawing>
      </w:r>
    </w:p>
    <w:p w:rsidR="00A90B0D" w:rsidRPr="00A45D19" w:rsidRDefault="00A90B0D" w:rsidP="00A90B0D">
      <w:pPr>
        <w:widowControl w:val="0"/>
        <w:autoSpaceDE w:val="0"/>
        <w:autoSpaceDN w:val="0"/>
        <w:spacing w:after="0" w:line="240" w:lineRule="auto"/>
        <w:rPr>
          <w:rFonts w:eastAsia="Times New Roman" w:cstheme="minorHAnsi"/>
          <w:snapToGrid w:val="0"/>
          <w:sz w:val="20"/>
          <w:szCs w:val="20"/>
        </w:rPr>
      </w:pPr>
    </w:p>
    <w:p w:rsidR="00A90B0D" w:rsidRPr="00A90B0D" w:rsidRDefault="00A90B0D" w:rsidP="00A90B0D">
      <w:pPr>
        <w:pStyle w:val="Heading1"/>
        <w:rPr>
          <w:rFonts w:asciiTheme="minorHAnsi" w:hAnsiTheme="minorHAnsi" w:cstheme="minorHAnsi"/>
          <w:sz w:val="20"/>
          <w:szCs w:val="20"/>
        </w:rPr>
      </w:pPr>
      <w:r w:rsidRPr="00A90B0D">
        <w:rPr>
          <w:rFonts w:asciiTheme="minorHAnsi" w:hAnsiTheme="minorHAnsi" w:cstheme="minorHAnsi"/>
          <w:sz w:val="20"/>
          <w:szCs w:val="20"/>
        </w:rPr>
        <w:t>Local Board Composition, Board Member Selection and Training</w:t>
      </w:r>
      <w:r>
        <w:rPr>
          <w:rFonts w:asciiTheme="minorHAnsi" w:hAnsiTheme="minorHAnsi" w:cstheme="minorHAnsi"/>
          <w:sz w:val="20"/>
          <w:szCs w:val="20"/>
        </w:rPr>
        <w:t xml:space="preserve"> </w:t>
      </w:r>
      <w:r w:rsidRPr="00A90B0D">
        <w:rPr>
          <w:rFonts w:asciiTheme="minorHAnsi" w:hAnsiTheme="minorHAnsi" w:cstheme="minorHAnsi"/>
          <w:sz w:val="20"/>
          <w:szCs w:val="20"/>
        </w:rPr>
        <w:t>Review Tool</w:t>
      </w:r>
    </w:p>
    <w:p w:rsidR="00A90B0D" w:rsidRPr="00A45D19" w:rsidRDefault="00A90B0D" w:rsidP="00A90B0D">
      <w:pPr>
        <w:keepNext/>
        <w:autoSpaceDE w:val="0"/>
        <w:autoSpaceDN w:val="0"/>
        <w:spacing w:after="0" w:line="240" w:lineRule="auto"/>
        <w:jc w:val="center"/>
        <w:outlineLvl w:val="0"/>
        <w:rPr>
          <w:rFonts w:eastAsia="Times New Roman" w:cstheme="minorHAnsi"/>
          <w:b/>
          <w:bCs/>
          <w:sz w:val="20"/>
          <w:szCs w:val="20"/>
          <w:u w:val="single"/>
        </w:rPr>
      </w:pPr>
      <w:r w:rsidRPr="00A45D19">
        <w:rPr>
          <w:rFonts w:eastAsia="Times New Roman" w:cstheme="minorHAnsi"/>
          <w:b/>
          <w:bCs/>
          <w:sz w:val="20"/>
          <w:szCs w:val="20"/>
          <w:u w:val="single"/>
        </w:rPr>
        <w:t>P</w:t>
      </w:r>
      <w:r>
        <w:rPr>
          <w:rFonts w:eastAsia="Times New Roman" w:cstheme="minorHAnsi"/>
          <w:b/>
          <w:bCs/>
          <w:sz w:val="20"/>
          <w:szCs w:val="20"/>
          <w:u w:val="single"/>
        </w:rPr>
        <w:t>rogram Year (PY) 2020-2021</w:t>
      </w:r>
    </w:p>
    <w:p w:rsidR="00A90B0D" w:rsidRPr="00A45D19" w:rsidRDefault="00A90B0D" w:rsidP="00A90B0D">
      <w:pPr>
        <w:autoSpaceDE w:val="0"/>
        <w:autoSpaceDN w:val="0"/>
        <w:spacing w:after="0" w:line="240" w:lineRule="auto"/>
        <w:rPr>
          <w:rFonts w:eastAsia="Times New Roman" w:cstheme="minorHAnsi"/>
          <w:sz w:val="20"/>
          <w:szCs w:val="20"/>
        </w:rPr>
      </w:pPr>
    </w:p>
    <w:p w:rsidR="00A90B0D" w:rsidRPr="00A45D19" w:rsidRDefault="00A90B0D" w:rsidP="00A90B0D">
      <w:pPr>
        <w:autoSpaceDE w:val="0"/>
        <w:autoSpaceDN w:val="0"/>
        <w:spacing w:after="0" w:line="240" w:lineRule="auto"/>
        <w:jc w:val="both"/>
        <w:rPr>
          <w:rFonts w:eastAsia="Times New Roman" w:cstheme="minorHAnsi"/>
          <w:sz w:val="20"/>
          <w:szCs w:val="20"/>
          <w:u w:val="single"/>
        </w:rPr>
      </w:pPr>
    </w:p>
    <w:p w:rsidR="00A90B0D" w:rsidRPr="00A45D19" w:rsidRDefault="00A90B0D" w:rsidP="00A90B0D">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 xml:space="preserve">LWDB Name and Number: </w:t>
      </w:r>
      <w:permStart w:id="1183341208" w:edGrp="everyone"/>
      <w:r w:rsidRPr="00A45D19">
        <w:rPr>
          <w:rFonts w:eastAsia="Times New Roman" w:cstheme="minorHAnsi"/>
          <w:sz w:val="20"/>
          <w:szCs w:val="20"/>
          <w:u w:val="single"/>
        </w:rPr>
        <w:tab/>
      </w:r>
      <w:permEnd w:id="1183341208"/>
    </w:p>
    <w:p w:rsidR="00A90B0D" w:rsidRPr="00A45D19" w:rsidRDefault="00A90B0D" w:rsidP="00A90B0D">
      <w:pPr>
        <w:tabs>
          <w:tab w:val="right" w:pos="8640"/>
        </w:tabs>
        <w:autoSpaceDE w:val="0"/>
        <w:autoSpaceDN w:val="0"/>
        <w:spacing w:after="0" w:line="240" w:lineRule="auto"/>
        <w:jc w:val="both"/>
        <w:rPr>
          <w:rFonts w:eastAsia="Times New Roman" w:cstheme="minorHAnsi"/>
          <w:sz w:val="20"/>
          <w:szCs w:val="20"/>
          <w:u w:val="single"/>
        </w:rPr>
      </w:pPr>
    </w:p>
    <w:p w:rsidR="00A90B0D" w:rsidRPr="00A45D19" w:rsidRDefault="00A90B0D" w:rsidP="00A90B0D">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Dates of Review</w:t>
      </w:r>
      <w:permStart w:id="303374311" w:edGrp="everyone"/>
      <w:r w:rsidRPr="00A45D19">
        <w:rPr>
          <w:rFonts w:eastAsia="Times New Roman" w:cstheme="minorHAnsi"/>
          <w:sz w:val="20"/>
          <w:szCs w:val="20"/>
        </w:rPr>
        <w:t xml:space="preserve">: </w:t>
      </w:r>
      <w:r w:rsidRPr="00A45D19">
        <w:rPr>
          <w:rFonts w:eastAsia="Times New Roman" w:cstheme="minorHAnsi"/>
          <w:sz w:val="20"/>
          <w:szCs w:val="20"/>
          <w:u w:val="single"/>
        </w:rPr>
        <w:tab/>
      </w:r>
      <w:permEnd w:id="303374311"/>
    </w:p>
    <w:p w:rsidR="00A90B0D" w:rsidRPr="00A45D19" w:rsidRDefault="00A90B0D" w:rsidP="00A90B0D">
      <w:pPr>
        <w:tabs>
          <w:tab w:val="right" w:pos="8640"/>
        </w:tabs>
        <w:autoSpaceDE w:val="0"/>
        <w:autoSpaceDN w:val="0"/>
        <w:spacing w:after="0" w:line="240" w:lineRule="auto"/>
        <w:jc w:val="both"/>
        <w:rPr>
          <w:rFonts w:eastAsia="Times New Roman" w:cstheme="minorHAnsi"/>
          <w:sz w:val="20"/>
          <w:szCs w:val="20"/>
        </w:rPr>
      </w:pPr>
    </w:p>
    <w:p w:rsidR="00A90B0D" w:rsidRPr="00A45D19" w:rsidRDefault="00A90B0D" w:rsidP="00A90B0D">
      <w:pPr>
        <w:tabs>
          <w:tab w:val="right" w:pos="8640"/>
        </w:tabs>
        <w:autoSpaceDE w:val="0"/>
        <w:autoSpaceDN w:val="0"/>
        <w:spacing w:after="0" w:line="240" w:lineRule="auto"/>
        <w:jc w:val="both"/>
        <w:rPr>
          <w:rFonts w:eastAsia="Times New Roman" w:cstheme="minorHAnsi"/>
          <w:sz w:val="20"/>
          <w:szCs w:val="20"/>
        </w:rPr>
      </w:pPr>
      <w:r w:rsidRPr="00A45D19">
        <w:rPr>
          <w:rFonts w:eastAsia="Times New Roman" w:cstheme="minorHAnsi"/>
          <w:b/>
          <w:sz w:val="20"/>
          <w:szCs w:val="20"/>
        </w:rPr>
        <w:t>Review Period</w:t>
      </w:r>
      <w:permStart w:id="1327853096" w:edGrp="everyone"/>
      <w:r w:rsidRPr="00A45D19">
        <w:rPr>
          <w:rFonts w:eastAsia="Times New Roman" w:cstheme="minorHAnsi"/>
          <w:b/>
          <w:sz w:val="20"/>
          <w:szCs w:val="20"/>
        </w:rPr>
        <w:t xml:space="preserve">:  </w:t>
      </w:r>
      <w:r w:rsidRPr="00A45D19">
        <w:rPr>
          <w:rFonts w:eastAsia="Times New Roman" w:cstheme="minorHAnsi"/>
          <w:sz w:val="20"/>
          <w:szCs w:val="20"/>
        </w:rPr>
        <w:t>_________________________________________________________________________</w:t>
      </w:r>
      <w:permEnd w:id="1327853096"/>
    </w:p>
    <w:p w:rsidR="00A90B0D" w:rsidRPr="00A45D19" w:rsidRDefault="00A90B0D" w:rsidP="00A90B0D">
      <w:pPr>
        <w:tabs>
          <w:tab w:val="right" w:pos="8640"/>
        </w:tabs>
        <w:autoSpaceDE w:val="0"/>
        <w:autoSpaceDN w:val="0"/>
        <w:spacing w:after="0" w:line="240" w:lineRule="auto"/>
        <w:jc w:val="both"/>
        <w:rPr>
          <w:rFonts w:eastAsia="Times New Roman" w:cstheme="minorHAnsi"/>
          <w:b/>
          <w:sz w:val="20"/>
          <w:szCs w:val="20"/>
        </w:rPr>
      </w:pPr>
    </w:p>
    <w:p w:rsidR="00A90B0D" w:rsidRPr="00A45D19" w:rsidRDefault="00A90B0D" w:rsidP="00A90B0D">
      <w:pPr>
        <w:tabs>
          <w:tab w:val="right" w:pos="8640"/>
        </w:tabs>
        <w:autoSpaceDE w:val="0"/>
        <w:autoSpaceDN w:val="0"/>
        <w:spacing w:after="0" w:line="240" w:lineRule="auto"/>
        <w:jc w:val="both"/>
        <w:rPr>
          <w:rFonts w:eastAsia="Times New Roman" w:cstheme="minorHAnsi"/>
          <w:sz w:val="20"/>
          <w:szCs w:val="20"/>
          <w:u w:val="single"/>
        </w:rPr>
      </w:pPr>
      <w:r w:rsidRPr="00A45D19">
        <w:rPr>
          <w:rFonts w:eastAsia="Times New Roman" w:cstheme="minorHAnsi"/>
          <w:b/>
          <w:sz w:val="20"/>
          <w:szCs w:val="20"/>
        </w:rPr>
        <w:t xml:space="preserve">LWDB Staff Completing the Tool: </w:t>
      </w:r>
      <w:permStart w:id="1178537665" w:edGrp="everyone"/>
      <w:r w:rsidRPr="00A45D19">
        <w:rPr>
          <w:rFonts w:eastAsia="Times New Roman" w:cstheme="minorHAnsi"/>
          <w:sz w:val="20"/>
          <w:szCs w:val="20"/>
          <w:u w:val="single"/>
        </w:rPr>
        <w:tab/>
      </w:r>
      <w:permEnd w:id="1178537665"/>
    </w:p>
    <w:p w:rsidR="00A90B0D" w:rsidRDefault="00A90B0D" w:rsidP="00A90B0D">
      <w:pPr>
        <w:pStyle w:val="Default"/>
        <w:jc w:val="both"/>
        <w:rPr>
          <w:rFonts w:asciiTheme="minorHAnsi" w:hAnsiTheme="minorHAnsi" w:cstheme="minorHAnsi"/>
          <w:b/>
          <w:color w:val="auto"/>
          <w:sz w:val="20"/>
          <w:szCs w:val="20"/>
        </w:rPr>
      </w:pPr>
    </w:p>
    <w:p w:rsidR="00A90B0D" w:rsidRPr="00A90B0D" w:rsidRDefault="00A90B0D" w:rsidP="00A90B0D">
      <w:pPr>
        <w:pStyle w:val="Default"/>
        <w:jc w:val="both"/>
        <w:rPr>
          <w:rFonts w:asciiTheme="minorHAnsi" w:hAnsiTheme="minorHAnsi" w:cstheme="minorHAnsi"/>
          <w:b/>
          <w:color w:val="auto"/>
          <w:sz w:val="20"/>
          <w:szCs w:val="20"/>
        </w:rPr>
      </w:pPr>
      <w:r w:rsidRPr="00A90B0D">
        <w:rPr>
          <w:rFonts w:asciiTheme="minorHAnsi" w:hAnsiTheme="minorHAnsi" w:cstheme="minorHAnsi"/>
          <w:b/>
          <w:color w:val="auto"/>
          <w:sz w:val="20"/>
          <w:szCs w:val="20"/>
        </w:rPr>
        <w:t xml:space="preserve">Authority – WIOA, Section 107; 20CFR 679.300-679.430; Chapter 445.007, Florida Statutes; Administrative Policy 91; Grantee – Subgrantee Agreement. </w:t>
      </w:r>
    </w:p>
    <w:p w:rsidR="00A90B0D" w:rsidRPr="00A90B0D" w:rsidRDefault="00A90B0D" w:rsidP="00A90B0D">
      <w:pPr>
        <w:pStyle w:val="Default"/>
        <w:jc w:val="both"/>
        <w:rPr>
          <w:rFonts w:asciiTheme="minorHAnsi" w:hAnsiTheme="minorHAnsi" w:cstheme="minorHAnsi"/>
          <w:b/>
          <w:color w:val="auto"/>
          <w:sz w:val="20"/>
          <w:szCs w:val="20"/>
        </w:rPr>
      </w:pPr>
    </w:p>
    <w:tbl>
      <w:tblPr>
        <w:tblStyle w:val="TableGrid"/>
        <w:tblW w:w="10486" w:type="dxa"/>
        <w:tblInd w:w="-545" w:type="dxa"/>
        <w:tblLayout w:type="fixed"/>
        <w:tblLook w:val="04A0" w:firstRow="1" w:lastRow="0" w:firstColumn="1" w:lastColumn="0" w:noHBand="0" w:noVBand="1"/>
      </w:tblPr>
      <w:tblGrid>
        <w:gridCol w:w="5850"/>
        <w:gridCol w:w="518"/>
        <w:gridCol w:w="518"/>
        <w:gridCol w:w="3600"/>
      </w:tblGrid>
      <w:tr w:rsidR="00A90B0D" w:rsidRPr="00A90B0D" w:rsidTr="00FF0307">
        <w:tc>
          <w:tcPr>
            <w:tcW w:w="5850" w:type="dxa"/>
            <w:shd w:val="clear" w:color="auto" w:fill="92D050"/>
          </w:tcPr>
          <w:p w:rsidR="00A90B0D" w:rsidRPr="00A90B0D" w:rsidRDefault="00A90B0D" w:rsidP="00FF0307">
            <w:pPr>
              <w:pStyle w:val="Default"/>
              <w:ind w:left="360"/>
              <w:jc w:val="center"/>
              <w:rPr>
                <w:rFonts w:asciiTheme="minorHAnsi" w:hAnsiTheme="minorHAnsi" w:cstheme="minorHAnsi"/>
                <w:color w:val="auto"/>
                <w:sz w:val="20"/>
                <w:szCs w:val="20"/>
              </w:rPr>
            </w:pPr>
            <w:r w:rsidRPr="00A90B0D">
              <w:rPr>
                <w:rFonts w:asciiTheme="minorHAnsi" w:hAnsiTheme="minorHAnsi" w:cstheme="minorHAnsi"/>
                <w:b/>
                <w:sz w:val="20"/>
                <w:szCs w:val="20"/>
              </w:rPr>
              <w:t>LOCAL BOARD REQUIREMENTS</w:t>
            </w:r>
          </w:p>
        </w:tc>
        <w:tc>
          <w:tcPr>
            <w:tcW w:w="518" w:type="dxa"/>
            <w:shd w:val="clear" w:color="auto" w:fill="92D050"/>
          </w:tcPr>
          <w:p w:rsidR="00A90B0D" w:rsidRPr="00A90B0D" w:rsidRDefault="00A90B0D" w:rsidP="00FF0307">
            <w:pPr>
              <w:ind w:left="-14"/>
              <w:jc w:val="center"/>
              <w:rPr>
                <w:rFonts w:eastAsia="Times New Roman" w:cstheme="minorHAnsi"/>
                <w:sz w:val="20"/>
                <w:szCs w:val="20"/>
              </w:rPr>
            </w:pPr>
            <w:r w:rsidRPr="00A90B0D">
              <w:rPr>
                <w:rFonts w:cstheme="minorHAnsi"/>
                <w:b/>
                <w:sz w:val="20"/>
                <w:szCs w:val="20"/>
              </w:rPr>
              <w:t>YES</w:t>
            </w:r>
          </w:p>
        </w:tc>
        <w:tc>
          <w:tcPr>
            <w:tcW w:w="518" w:type="dxa"/>
            <w:shd w:val="clear" w:color="auto" w:fill="92D050"/>
          </w:tcPr>
          <w:p w:rsidR="00A90B0D" w:rsidRPr="00A90B0D" w:rsidRDefault="00A90B0D" w:rsidP="00FF0307">
            <w:pPr>
              <w:ind w:left="-14"/>
              <w:jc w:val="center"/>
              <w:rPr>
                <w:rFonts w:eastAsia="Times New Roman" w:cstheme="minorHAnsi"/>
                <w:sz w:val="20"/>
                <w:szCs w:val="20"/>
              </w:rPr>
            </w:pPr>
            <w:r w:rsidRPr="00A90B0D">
              <w:rPr>
                <w:rFonts w:cstheme="minorHAnsi"/>
                <w:b/>
                <w:sz w:val="20"/>
                <w:szCs w:val="20"/>
              </w:rPr>
              <w:t>NO</w:t>
            </w:r>
          </w:p>
        </w:tc>
        <w:tc>
          <w:tcPr>
            <w:tcW w:w="3600" w:type="dxa"/>
            <w:shd w:val="clear" w:color="auto" w:fill="92D050"/>
          </w:tcPr>
          <w:p w:rsidR="00A90B0D" w:rsidRPr="00A90B0D" w:rsidRDefault="00A90B0D" w:rsidP="00FF0307">
            <w:pPr>
              <w:pStyle w:val="Default"/>
              <w:ind w:left="360"/>
              <w:jc w:val="center"/>
              <w:rPr>
                <w:rFonts w:asciiTheme="minorHAnsi" w:hAnsiTheme="minorHAnsi" w:cstheme="minorHAnsi"/>
                <w:color w:val="auto"/>
                <w:sz w:val="20"/>
                <w:szCs w:val="20"/>
              </w:rPr>
            </w:pPr>
            <w:r w:rsidRPr="00A90B0D">
              <w:rPr>
                <w:rFonts w:asciiTheme="minorHAnsi" w:hAnsiTheme="minorHAnsi" w:cstheme="minorHAnsi"/>
                <w:b/>
                <w:sz w:val="20"/>
                <w:szCs w:val="20"/>
              </w:rPr>
              <w:t>COMMENTS</w:t>
            </w: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Has the LWDB established an LOP or other written procedure or process regarding board governance?  If yes, please provide a copy or indicate where it is located?</w:t>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If yes to #1, does the procedure include a process for recruiting, vetting, and nominating board members and documenting their qualifications in alignment with the requirements of WIOA, and compliant with all federal and state laws, policies, procedures and rules?</w:t>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ListParagraph"/>
              <w:numPr>
                <w:ilvl w:val="0"/>
                <w:numId w:val="1"/>
              </w:numPr>
              <w:rPr>
                <w:rFonts w:asciiTheme="minorHAnsi" w:hAnsiTheme="minorHAnsi" w:cstheme="minorHAnsi"/>
              </w:rPr>
            </w:pPr>
            <w:r w:rsidRPr="00A90B0D">
              <w:rPr>
                <w:rFonts w:asciiTheme="minorHAnsi" w:hAnsiTheme="minorHAnsi" w:cstheme="minorHAnsi"/>
              </w:rPr>
              <w:t>If yes to #2, did the procedures used and documentation of the candidates' qualifications meet the requirements of WIOA</w:t>
            </w:r>
            <w:r w:rsidR="00BD7C1B">
              <w:rPr>
                <w:rFonts w:asciiTheme="minorHAnsi" w:hAnsiTheme="minorHAnsi" w:cstheme="minorHAnsi"/>
              </w:rPr>
              <w:t>?</w:t>
            </w:r>
            <w:r w:rsidRPr="00A90B0D">
              <w:rPr>
                <w:rFonts w:asciiTheme="minorHAnsi" w:hAnsiTheme="minorHAnsi" w:cstheme="minorHAnsi"/>
              </w:rPr>
              <w:t xml:space="preserve"> (Provide list of board vacancies and/or openings that became available during the past year and the nomination and selection process used).</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ListParagraph"/>
              <w:numPr>
                <w:ilvl w:val="0"/>
                <w:numId w:val="1"/>
              </w:numPr>
              <w:rPr>
                <w:rFonts w:asciiTheme="minorHAnsi" w:hAnsiTheme="minorHAnsi" w:cstheme="minorHAnsi"/>
              </w:rPr>
            </w:pPr>
            <w:r w:rsidRPr="00A90B0D">
              <w:rPr>
                <w:rFonts w:asciiTheme="minorHAnsi" w:hAnsiTheme="minorHAnsi" w:cstheme="minorHAnsi"/>
              </w:rPr>
              <w:t>Were nominations made by the respective nominating organizations?  If yes, please provide documentation or indicate where it is located?</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 xml:space="preserve">Do any LWDB staff serve as members of a committee or subcommittee of the board?  If yes, please indicate the person’s name and the committee (s)he serves on. </w:t>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rPr>
          <w:trHeight w:val="548"/>
        </w:trPr>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Have all current board members completed orientation and training?  If not, when will the orientation and training take place?  Please explain process.</w:t>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Is the board chair from the business community and is (s)he elected by the board?  If yes, please provide minutes of meeting when the board chair was elected.</w:t>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 xml:space="preserve">Has the local board established bylaws? If yes, do the bylaws describe the nomination process to select the board chair and members. </w:t>
            </w:r>
            <w:r w:rsidR="00BD7C1B">
              <w:rPr>
                <w:rFonts w:asciiTheme="minorHAnsi" w:hAnsiTheme="minorHAnsi" w:cstheme="minorHAnsi"/>
                <w:color w:val="auto"/>
                <w:sz w:val="20"/>
                <w:szCs w:val="20"/>
              </w:rPr>
              <w:t>P</w:t>
            </w:r>
            <w:r w:rsidRPr="00A90B0D">
              <w:rPr>
                <w:rFonts w:asciiTheme="minorHAnsi" w:hAnsiTheme="minorHAnsi" w:cstheme="minorHAnsi"/>
                <w:color w:val="auto"/>
                <w:sz w:val="20"/>
                <w:szCs w:val="20"/>
              </w:rPr>
              <w:t xml:space="preserve">lease provide a copy of the bylaws or indicate where they can be located. </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bookmarkStart w:id="0" w:name="_GoBack"/>
            <w:bookmarkEnd w:id="0"/>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lastRenderedPageBreak/>
              <w:t>If yes to #8, are the bylaws up-to-date and in alignment with the requirements of WIOA?</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 xml:space="preserve">Does the CLEO create the governing by-laws or is this function delegated to the administrative entity?  </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tcPr>
          <w:p w:rsidR="00A90B0D" w:rsidRPr="00A90B0D" w:rsidRDefault="00A90B0D" w:rsidP="00A90B0D">
            <w:pPr>
              <w:pStyle w:val="Default"/>
              <w:numPr>
                <w:ilvl w:val="0"/>
                <w:numId w:val="1"/>
              </w:numPr>
              <w:jc w:val="both"/>
              <w:rPr>
                <w:rFonts w:asciiTheme="minorHAnsi" w:hAnsiTheme="minorHAnsi" w:cstheme="minorHAnsi"/>
                <w:color w:val="auto"/>
                <w:sz w:val="20"/>
                <w:szCs w:val="20"/>
              </w:rPr>
            </w:pPr>
            <w:r w:rsidRPr="00A90B0D">
              <w:rPr>
                <w:rFonts w:asciiTheme="minorHAnsi" w:hAnsiTheme="minorHAnsi" w:cstheme="minorHAnsi"/>
                <w:color w:val="auto"/>
                <w:sz w:val="20"/>
                <w:szCs w:val="20"/>
              </w:rPr>
              <w:t>If the LWDB includes more than one unit of local government, is there an interlocal agreement which specifies the respective roles and liability of the individual chief elected officials?  If yes, please provide a copy or indicate where it can be found.</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rPr>
          <w:trHeight w:val="395"/>
        </w:trPr>
        <w:tc>
          <w:tcPr>
            <w:tcW w:w="5850" w:type="dxa"/>
          </w:tcPr>
          <w:p w:rsidR="00A90B0D" w:rsidRPr="00A90B0D" w:rsidRDefault="00A90B0D" w:rsidP="00A90B0D">
            <w:pPr>
              <w:pStyle w:val="Default"/>
              <w:numPr>
                <w:ilvl w:val="0"/>
                <w:numId w:val="1"/>
              </w:numPr>
              <w:jc w:val="both"/>
              <w:rPr>
                <w:rFonts w:asciiTheme="minorHAnsi" w:hAnsiTheme="minorHAnsi" w:cstheme="minorHAnsi"/>
                <w:sz w:val="20"/>
                <w:szCs w:val="20"/>
              </w:rPr>
            </w:pPr>
            <w:r w:rsidRPr="00A90B0D">
              <w:rPr>
                <w:rFonts w:asciiTheme="minorHAnsi" w:hAnsiTheme="minorHAnsi" w:cstheme="minorHAnsi"/>
                <w:color w:val="auto"/>
                <w:sz w:val="20"/>
                <w:szCs w:val="20"/>
              </w:rPr>
              <w:t xml:space="preserve">Does the interlocal agreement </w:t>
            </w:r>
            <w:r w:rsidRPr="00A90B0D">
              <w:rPr>
                <w:rFonts w:asciiTheme="minorHAnsi" w:hAnsiTheme="minorHAnsi" w:cstheme="minorHAnsi"/>
                <w:sz w:val="20"/>
                <w:szCs w:val="20"/>
              </w:rPr>
              <w:t>clearly identify:</w:t>
            </w:r>
            <w:r w:rsidRPr="00A90B0D">
              <w:rPr>
                <w:rFonts w:asciiTheme="minorHAnsi" w:hAnsiTheme="minorHAnsi" w:cstheme="minorHAnsi"/>
                <w:color w:val="auto"/>
                <w:sz w:val="20"/>
                <w:szCs w:val="20"/>
              </w:rPr>
              <w:t xml:space="preserve"> </w:t>
            </w: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p>
        </w:tc>
        <w:tc>
          <w:tcPr>
            <w:tcW w:w="518" w:type="dxa"/>
            <w:vAlign w:val="center"/>
          </w:tcPr>
          <w:p w:rsidR="00A90B0D" w:rsidRPr="00A90B0D" w:rsidRDefault="00A90B0D" w:rsidP="00FF0307">
            <w:pPr>
              <w:pStyle w:val="Default"/>
              <w:jc w:val="center"/>
              <w:rPr>
                <w:rFonts w:asciiTheme="minorHAnsi" w:hAnsiTheme="minorHAnsi" w:cstheme="minorHAnsi"/>
                <w:color w:val="auto"/>
                <w:sz w:val="20"/>
                <w:szCs w:val="20"/>
              </w:rPr>
            </w:pPr>
          </w:p>
        </w:tc>
        <w:tc>
          <w:tcPr>
            <w:tcW w:w="3600" w:type="dxa"/>
          </w:tcPr>
          <w:p w:rsidR="00A90B0D" w:rsidRPr="00A90B0D" w:rsidRDefault="00A90B0D" w:rsidP="00FF0307">
            <w:pPr>
              <w:pStyle w:val="Default"/>
              <w:ind w:left="360"/>
              <w:jc w:val="both"/>
              <w:rPr>
                <w:rFonts w:asciiTheme="minorHAnsi" w:hAnsiTheme="minorHAnsi" w:cstheme="minorHAnsi"/>
                <w:color w:val="auto"/>
                <w:sz w:val="20"/>
                <w:szCs w:val="20"/>
              </w:rPr>
            </w:pPr>
          </w:p>
        </w:tc>
      </w:tr>
      <w:tr w:rsidR="00A90B0D" w:rsidRPr="00A90B0D" w:rsidTr="00FF0307">
        <w:tc>
          <w:tcPr>
            <w:tcW w:w="5850" w:type="dxa"/>
            <w:vAlign w:val="center"/>
          </w:tcPr>
          <w:p w:rsidR="00A90B0D" w:rsidRPr="00A90B0D" w:rsidRDefault="00A90B0D" w:rsidP="00FF0307">
            <w:pPr>
              <w:pStyle w:val="Default"/>
              <w:ind w:left="345"/>
              <w:jc w:val="both"/>
              <w:rPr>
                <w:rFonts w:asciiTheme="minorHAnsi" w:hAnsiTheme="minorHAnsi" w:cstheme="minorHAnsi"/>
                <w:sz w:val="20"/>
                <w:szCs w:val="20"/>
              </w:rPr>
            </w:pPr>
            <w:r w:rsidRPr="00A90B0D">
              <w:rPr>
                <w:rFonts w:asciiTheme="minorHAnsi" w:hAnsiTheme="minorHAnsi" w:cstheme="minorHAnsi"/>
                <w:color w:val="auto"/>
                <w:sz w:val="20"/>
                <w:szCs w:val="20"/>
              </w:rPr>
              <w:t>a.</w:t>
            </w:r>
            <w:r w:rsidRPr="00A90B0D">
              <w:rPr>
                <w:rFonts w:asciiTheme="minorHAnsi" w:hAnsiTheme="minorHAnsi" w:cstheme="minorHAnsi"/>
                <w:sz w:val="20"/>
                <w:szCs w:val="20"/>
              </w:rPr>
              <w:t xml:space="preserve"> the units of local government which are covered by the agreement and which make up the local area.</w:t>
            </w:r>
          </w:p>
        </w:tc>
        <w:tc>
          <w:tcPr>
            <w:tcW w:w="518" w:type="dxa"/>
            <w:vAlign w:val="center"/>
          </w:tcPr>
          <w:p w:rsidR="00A90B0D" w:rsidRPr="00A90B0D" w:rsidRDefault="00A90B0D" w:rsidP="00FF0307">
            <w:pPr>
              <w:jc w:val="center"/>
              <w:rPr>
                <w:rFonts w:eastAsia="Times New Roman" w:cstheme="minorHAnsi"/>
                <w:sz w:val="20"/>
                <w:szCs w:val="20"/>
              </w:rPr>
            </w:pPr>
            <w:r w:rsidRPr="00A90B0D">
              <w:rPr>
                <w:rFonts w:cstheme="minorHAnsi"/>
                <w:sz w:val="20"/>
                <w:szCs w:val="20"/>
              </w:rPr>
              <w:fldChar w:fldCharType="begin">
                <w:ffData>
                  <w:name w:val="Check2"/>
                  <w:enabled/>
                  <w:calcOnExit w:val="0"/>
                  <w:checkBox>
                    <w:sizeAuto/>
                    <w:default w:val="0"/>
                  </w:checkBox>
                </w:ffData>
              </w:fldChar>
            </w:r>
            <w:r w:rsidRPr="00A90B0D">
              <w:rPr>
                <w:rFonts w:cstheme="minorHAnsi"/>
                <w:sz w:val="20"/>
                <w:szCs w:val="20"/>
              </w:rPr>
              <w:instrText xml:space="preserve"> FORMCHECKBOX </w:instrText>
            </w:r>
            <w:r w:rsidR="00BD7C1B">
              <w:rPr>
                <w:rFonts w:cstheme="minorHAnsi"/>
                <w:sz w:val="20"/>
                <w:szCs w:val="20"/>
              </w:rPr>
            </w:r>
            <w:r w:rsidR="00BD7C1B">
              <w:rPr>
                <w:rFonts w:cstheme="minorHAnsi"/>
                <w:sz w:val="20"/>
                <w:szCs w:val="20"/>
              </w:rPr>
              <w:fldChar w:fldCharType="separate"/>
            </w:r>
            <w:r w:rsidRPr="00A90B0D">
              <w:rPr>
                <w:rFonts w:cstheme="minorHAnsi"/>
                <w:sz w:val="20"/>
                <w:szCs w:val="20"/>
              </w:rPr>
              <w:fldChar w:fldCharType="end"/>
            </w:r>
          </w:p>
        </w:tc>
        <w:tc>
          <w:tcPr>
            <w:tcW w:w="518" w:type="dxa"/>
            <w:vAlign w:val="center"/>
          </w:tcPr>
          <w:p w:rsidR="00A90B0D" w:rsidRPr="00A90B0D" w:rsidRDefault="00A90B0D" w:rsidP="00FF0307">
            <w:pPr>
              <w:jc w:val="center"/>
              <w:rPr>
                <w:rFonts w:eastAsia="Times New Roman" w:cstheme="minorHAnsi"/>
                <w:sz w:val="20"/>
                <w:szCs w:val="20"/>
              </w:rPr>
            </w:pPr>
            <w:r w:rsidRPr="00A90B0D">
              <w:rPr>
                <w:rFonts w:cstheme="minorHAnsi"/>
                <w:sz w:val="20"/>
                <w:szCs w:val="20"/>
              </w:rPr>
              <w:fldChar w:fldCharType="begin">
                <w:ffData>
                  <w:name w:val="Check2"/>
                  <w:enabled/>
                  <w:calcOnExit w:val="0"/>
                  <w:checkBox>
                    <w:sizeAuto/>
                    <w:default w:val="0"/>
                  </w:checkBox>
                </w:ffData>
              </w:fldChar>
            </w:r>
            <w:r w:rsidRPr="00A90B0D">
              <w:rPr>
                <w:rFonts w:cstheme="minorHAnsi"/>
                <w:sz w:val="20"/>
                <w:szCs w:val="20"/>
              </w:rPr>
              <w:instrText xml:space="preserve"> FORMCHECKBOX </w:instrText>
            </w:r>
            <w:r w:rsidR="00BD7C1B">
              <w:rPr>
                <w:rFonts w:cstheme="minorHAnsi"/>
                <w:sz w:val="20"/>
                <w:szCs w:val="20"/>
              </w:rPr>
            </w:r>
            <w:r w:rsidR="00BD7C1B">
              <w:rPr>
                <w:rFonts w:cstheme="minorHAnsi"/>
                <w:sz w:val="20"/>
                <w:szCs w:val="20"/>
              </w:rPr>
              <w:fldChar w:fldCharType="separate"/>
            </w:r>
            <w:r w:rsidRPr="00A90B0D">
              <w:rPr>
                <w:rFonts w:cstheme="minorHAnsi"/>
                <w:sz w:val="20"/>
                <w:szCs w:val="20"/>
              </w:rPr>
              <w:fldChar w:fldCharType="end"/>
            </w:r>
          </w:p>
        </w:tc>
        <w:tc>
          <w:tcPr>
            <w:tcW w:w="3600" w:type="dxa"/>
            <w:vAlign w:val="center"/>
          </w:tcPr>
          <w:p w:rsidR="00A90B0D" w:rsidRPr="00A90B0D" w:rsidRDefault="00A90B0D" w:rsidP="00FF0307">
            <w:pPr>
              <w:ind w:left="360"/>
              <w:jc w:val="center"/>
              <w:rPr>
                <w:rFonts w:cstheme="minorHAnsi"/>
                <w:sz w:val="20"/>
                <w:szCs w:val="20"/>
              </w:rPr>
            </w:pPr>
          </w:p>
        </w:tc>
      </w:tr>
      <w:tr w:rsidR="00A90B0D" w:rsidRPr="00A90B0D" w:rsidTr="00FF0307">
        <w:tc>
          <w:tcPr>
            <w:tcW w:w="5850" w:type="dxa"/>
            <w:vAlign w:val="center"/>
          </w:tcPr>
          <w:p w:rsidR="00A90B0D" w:rsidRPr="00A90B0D" w:rsidRDefault="00A90B0D" w:rsidP="00FF0307">
            <w:pPr>
              <w:ind w:left="345"/>
              <w:rPr>
                <w:rFonts w:cstheme="minorHAnsi"/>
                <w:sz w:val="20"/>
                <w:szCs w:val="20"/>
              </w:rPr>
            </w:pPr>
            <w:r w:rsidRPr="00A90B0D">
              <w:rPr>
                <w:rFonts w:cstheme="minorHAnsi"/>
                <w:sz w:val="20"/>
                <w:szCs w:val="20"/>
              </w:rPr>
              <w:t>b. designation of and responsibilities of the chief local elected official, identification of the county commissioners and/or mayors to serve as the CLEO of the local area for the purposes of approving local and regional plans, establishing policy, authorizing WIOA expenditures, establishing contracts, paying for services outside of the local area or paying costs associated with monitoring or audit findings or sanctions.</w:t>
            </w:r>
          </w:p>
        </w:tc>
        <w:tc>
          <w:tcPr>
            <w:tcW w:w="518" w:type="dxa"/>
            <w:vAlign w:val="center"/>
          </w:tcPr>
          <w:p w:rsidR="00A90B0D" w:rsidRPr="00A90B0D" w:rsidRDefault="00A90B0D" w:rsidP="00FF0307">
            <w:pPr>
              <w:jc w:val="center"/>
              <w:rPr>
                <w:rFonts w:eastAsia="Times New Roman" w:cstheme="minorHAnsi"/>
                <w:sz w:val="20"/>
                <w:szCs w:val="20"/>
              </w:rPr>
            </w:pPr>
            <w:r w:rsidRPr="00A90B0D">
              <w:rPr>
                <w:rFonts w:cstheme="minorHAnsi"/>
                <w:sz w:val="20"/>
                <w:szCs w:val="20"/>
              </w:rPr>
              <w:fldChar w:fldCharType="begin">
                <w:ffData>
                  <w:name w:val="Check2"/>
                  <w:enabled/>
                  <w:calcOnExit w:val="0"/>
                  <w:checkBox>
                    <w:sizeAuto/>
                    <w:default w:val="0"/>
                  </w:checkBox>
                </w:ffData>
              </w:fldChar>
            </w:r>
            <w:r w:rsidRPr="00A90B0D">
              <w:rPr>
                <w:rFonts w:cstheme="minorHAnsi"/>
                <w:sz w:val="20"/>
                <w:szCs w:val="20"/>
              </w:rPr>
              <w:instrText xml:space="preserve"> FORMCHECKBOX </w:instrText>
            </w:r>
            <w:r w:rsidR="00BD7C1B">
              <w:rPr>
                <w:rFonts w:cstheme="minorHAnsi"/>
                <w:sz w:val="20"/>
                <w:szCs w:val="20"/>
              </w:rPr>
            </w:r>
            <w:r w:rsidR="00BD7C1B">
              <w:rPr>
                <w:rFonts w:cstheme="minorHAnsi"/>
                <w:sz w:val="20"/>
                <w:szCs w:val="20"/>
              </w:rPr>
              <w:fldChar w:fldCharType="separate"/>
            </w:r>
            <w:r w:rsidRPr="00A90B0D">
              <w:rPr>
                <w:rFonts w:cstheme="minorHAnsi"/>
                <w:sz w:val="20"/>
                <w:szCs w:val="20"/>
              </w:rPr>
              <w:fldChar w:fldCharType="end"/>
            </w:r>
          </w:p>
        </w:tc>
        <w:tc>
          <w:tcPr>
            <w:tcW w:w="518" w:type="dxa"/>
            <w:vAlign w:val="center"/>
          </w:tcPr>
          <w:p w:rsidR="00A90B0D" w:rsidRPr="00A90B0D" w:rsidRDefault="00A90B0D" w:rsidP="00FF0307">
            <w:pPr>
              <w:jc w:val="center"/>
              <w:rPr>
                <w:rFonts w:eastAsia="Times New Roman" w:cstheme="minorHAnsi"/>
                <w:sz w:val="20"/>
                <w:szCs w:val="20"/>
              </w:rPr>
            </w:pPr>
            <w:r w:rsidRPr="00A90B0D">
              <w:rPr>
                <w:rFonts w:cstheme="minorHAnsi"/>
                <w:sz w:val="20"/>
                <w:szCs w:val="20"/>
              </w:rPr>
              <w:fldChar w:fldCharType="begin">
                <w:ffData>
                  <w:name w:val="Check2"/>
                  <w:enabled/>
                  <w:calcOnExit w:val="0"/>
                  <w:checkBox>
                    <w:sizeAuto/>
                    <w:default w:val="0"/>
                  </w:checkBox>
                </w:ffData>
              </w:fldChar>
            </w:r>
            <w:r w:rsidRPr="00A90B0D">
              <w:rPr>
                <w:rFonts w:cstheme="minorHAnsi"/>
                <w:sz w:val="20"/>
                <w:szCs w:val="20"/>
              </w:rPr>
              <w:instrText xml:space="preserve"> FORMCHECKBOX </w:instrText>
            </w:r>
            <w:r w:rsidR="00BD7C1B">
              <w:rPr>
                <w:rFonts w:cstheme="minorHAnsi"/>
                <w:sz w:val="20"/>
                <w:szCs w:val="20"/>
              </w:rPr>
            </w:r>
            <w:r w:rsidR="00BD7C1B">
              <w:rPr>
                <w:rFonts w:cstheme="minorHAnsi"/>
                <w:sz w:val="20"/>
                <w:szCs w:val="20"/>
              </w:rPr>
              <w:fldChar w:fldCharType="separate"/>
            </w:r>
            <w:r w:rsidRPr="00A90B0D">
              <w:rPr>
                <w:rFonts w:cstheme="minorHAnsi"/>
                <w:sz w:val="20"/>
                <w:szCs w:val="20"/>
              </w:rPr>
              <w:fldChar w:fldCharType="end"/>
            </w:r>
          </w:p>
        </w:tc>
        <w:tc>
          <w:tcPr>
            <w:tcW w:w="3600" w:type="dxa"/>
            <w:vAlign w:val="center"/>
          </w:tcPr>
          <w:p w:rsidR="00A90B0D" w:rsidRPr="00A90B0D" w:rsidRDefault="00A90B0D" w:rsidP="00FF0307">
            <w:pPr>
              <w:ind w:left="360"/>
              <w:jc w:val="center"/>
              <w:rPr>
                <w:rFonts w:cstheme="minorHAnsi"/>
                <w:sz w:val="20"/>
                <w:szCs w:val="20"/>
              </w:rPr>
            </w:pPr>
          </w:p>
        </w:tc>
      </w:tr>
      <w:tr w:rsidR="00A90B0D" w:rsidRPr="00A90B0D" w:rsidTr="00FF0307">
        <w:tc>
          <w:tcPr>
            <w:tcW w:w="5850" w:type="dxa"/>
            <w:vAlign w:val="center"/>
          </w:tcPr>
          <w:p w:rsidR="00A90B0D" w:rsidRPr="00A90B0D" w:rsidRDefault="00A90B0D" w:rsidP="00A90B0D">
            <w:pPr>
              <w:pStyle w:val="ListParagraph"/>
              <w:numPr>
                <w:ilvl w:val="0"/>
                <w:numId w:val="1"/>
              </w:numPr>
              <w:rPr>
                <w:rFonts w:asciiTheme="minorHAnsi" w:hAnsiTheme="minorHAnsi" w:cstheme="minorHAnsi"/>
              </w:rPr>
            </w:pPr>
            <w:r w:rsidRPr="00A90B0D">
              <w:rPr>
                <w:rFonts w:asciiTheme="minorHAnsi" w:hAnsiTheme="minorHAnsi" w:cstheme="minorHAnsi"/>
              </w:rPr>
              <w:t>How often do the Board of Directors meet? Please provide a schedule or indicate where this can be found.</w:t>
            </w:r>
          </w:p>
        </w:tc>
        <w:tc>
          <w:tcPr>
            <w:tcW w:w="518" w:type="dxa"/>
            <w:vAlign w:val="center"/>
          </w:tcPr>
          <w:p w:rsidR="00A90B0D" w:rsidRPr="00A90B0D" w:rsidRDefault="00A90B0D" w:rsidP="00FF0307">
            <w:pPr>
              <w:jc w:val="center"/>
              <w:rPr>
                <w:rFonts w:cstheme="minorHAnsi"/>
                <w:sz w:val="20"/>
                <w:szCs w:val="20"/>
              </w:rPr>
            </w:pPr>
            <w:r w:rsidRPr="00A90B0D">
              <w:rPr>
                <w:rFonts w:cstheme="minorHAnsi"/>
                <w:sz w:val="20"/>
                <w:szCs w:val="20"/>
              </w:rPr>
              <w:fldChar w:fldCharType="begin">
                <w:ffData>
                  <w:name w:val="Check2"/>
                  <w:enabled/>
                  <w:calcOnExit w:val="0"/>
                  <w:checkBox>
                    <w:sizeAuto/>
                    <w:default w:val="0"/>
                  </w:checkBox>
                </w:ffData>
              </w:fldChar>
            </w:r>
            <w:r w:rsidRPr="00A90B0D">
              <w:rPr>
                <w:rFonts w:cstheme="minorHAnsi"/>
                <w:sz w:val="20"/>
                <w:szCs w:val="20"/>
              </w:rPr>
              <w:instrText xml:space="preserve"> FORMCHECKBOX </w:instrText>
            </w:r>
            <w:r w:rsidR="00BD7C1B">
              <w:rPr>
                <w:rFonts w:cstheme="minorHAnsi"/>
                <w:sz w:val="20"/>
                <w:szCs w:val="20"/>
              </w:rPr>
            </w:r>
            <w:r w:rsidR="00BD7C1B">
              <w:rPr>
                <w:rFonts w:cstheme="minorHAnsi"/>
                <w:sz w:val="20"/>
                <w:szCs w:val="20"/>
              </w:rPr>
              <w:fldChar w:fldCharType="separate"/>
            </w:r>
            <w:r w:rsidRPr="00A90B0D">
              <w:rPr>
                <w:rFonts w:cstheme="minorHAnsi"/>
                <w:sz w:val="20"/>
                <w:szCs w:val="20"/>
              </w:rPr>
              <w:fldChar w:fldCharType="end"/>
            </w:r>
          </w:p>
        </w:tc>
        <w:tc>
          <w:tcPr>
            <w:tcW w:w="518" w:type="dxa"/>
            <w:vAlign w:val="center"/>
          </w:tcPr>
          <w:p w:rsidR="00A90B0D" w:rsidRPr="00A90B0D" w:rsidRDefault="00A90B0D" w:rsidP="00FF0307">
            <w:pPr>
              <w:jc w:val="center"/>
              <w:rPr>
                <w:rFonts w:cstheme="minorHAnsi"/>
                <w:sz w:val="20"/>
                <w:szCs w:val="20"/>
              </w:rPr>
            </w:pPr>
            <w:r w:rsidRPr="00A90B0D">
              <w:rPr>
                <w:rFonts w:cstheme="minorHAnsi"/>
                <w:sz w:val="20"/>
                <w:szCs w:val="20"/>
              </w:rPr>
              <w:fldChar w:fldCharType="begin">
                <w:ffData>
                  <w:name w:val="Check2"/>
                  <w:enabled/>
                  <w:calcOnExit w:val="0"/>
                  <w:checkBox>
                    <w:sizeAuto/>
                    <w:default w:val="0"/>
                  </w:checkBox>
                </w:ffData>
              </w:fldChar>
            </w:r>
            <w:r w:rsidRPr="00A90B0D">
              <w:rPr>
                <w:rFonts w:cstheme="minorHAnsi"/>
                <w:sz w:val="20"/>
                <w:szCs w:val="20"/>
              </w:rPr>
              <w:instrText xml:space="preserve"> FORMCHECKBOX </w:instrText>
            </w:r>
            <w:r w:rsidR="00BD7C1B">
              <w:rPr>
                <w:rFonts w:cstheme="minorHAnsi"/>
                <w:sz w:val="20"/>
                <w:szCs w:val="20"/>
              </w:rPr>
            </w:r>
            <w:r w:rsidR="00BD7C1B">
              <w:rPr>
                <w:rFonts w:cstheme="minorHAnsi"/>
                <w:sz w:val="20"/>
                <w:szCs w:val="20"/>
              </w:rPr>
              <w:fldChar w:fldCharType="separate"/>
            </w:r>
            <w:r w:rsidRPr="00A90B0D">
              <w:rPr>
                <w:rFonts w:cstheme="minorHAnsi"/>
                <w:sz w:val="20"/>
                <w:szCs w:val="20"/>
              </w:rPr>
              <w:fldChar w:fldCharType="end"/>
            </w:r>
          </w:p>
        </w:tc>
        <w:tc>
          <w:tcPr>
            <w:tcW w:w="3600" w:type="dxa"/>
            <w:vAlign w:val="center"/>
          </w:tcPr>
          <w:p w:rsidR="00A90B0D" w:rsidRPr="00A90B0D" w:rsidRDefault="00A90B0D" w:rsidP="00FF0307">
            <w:pPr>
              <w:ind w:left="360"/>
              <w:jc w:val="center"/>
              <w:rPr>
                <w:rFonts w:cstheme="minorHAnsi"/>
                <w:sz w:val="20"/>
                <w:szCs w:val="20"/>
              </w:rPr>
            </w:pPr>
          </w:p>
        </w:tc>
      </w:tr>
      <w:tr w:rsidR="00A90B0D" w:rsidRPr="00A90B0D" w:rsidTr="00FF0307">
        <w:trPr>
          <w:trHeight w:val="197"/>
        </w:trPr>
        <w:tc>
          <w:tcPr>
            <w:tcW w:w="5850" w:type="dxa"/>
            <w:vAlign w:val="center"/>
          </w:tcPr>
          <w:p w:rsidR="00A90B0D" w:rsidRPr="00A90B0D" w:rsidRDefault="00A90B0D" w:rsidP="00A90B0D">
            <w:pPr>
              <w:pStyle w:val="Default"/>
              <w:numPr>
                <w:ilvl w:val="0"/>
                <w:numId w:val="1"/>
              </w:numPr>
              <w:contextualSpacing/>
              <w:rPr>
                <w:rFonts w:asciiTheme="minorHAnsi" w:hAnsiTheme="minorHAnsi" w:cstheme="minorHAnsi"/>
                <w:sz w:val="20"/>
                <w:szCs w:val="20"/>
              </w:rPr>
            </w:pPr>
            <w:r w:rsidRPr="00A90B0D">
              <w:rPr>
                <w:rFonts w:asciiTheme="minorHAnsi" w:hAnsiTheme="minorHAnsi" w:cstheme="minorHAnsi"/>
                <w:sz w:val="20"/>
                <w:szCs w:val="20"/>
              </w:rPr>
              <w:t>Are the following posted to the LWDB website?</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p>
        </w:tc>
        <w:tc>
          <w:tcPr>
            <w:tcW w:w="3600" w:type="dxa"/>
            <w:vAlign w:val="center"/>
          </w:tcPr>
          <w:p w:rsidR="00A90B0D" w:rsidRPr="00A90B0D" w:rsidRDefault="00A90B0D" w:rsidP="00FF0307">
            <w:pPr>
              <w:pStyle w:val="Default"/>
              <w:ind w:left="360"/>
              <w:jc w:val="center"/>
              <w:rPr>
                <w:rFonts w:asciiTheme="minorHAnsi" w:hAnsiTheme="minorHAnsi" w:cstheme="minorHAnsi"/>
                <w:sz w:val="20"/>
                <w:szCs w:val="20"/>
              </w:rPr>
            </w:pPr>
          </w:p>
        </w:tc>
      </w:tr>
      <w:tr w:rsidR="00A90B0D" w:rsidRPr="00A90B0D" w:rsidTr="00FF0307">
        <w:tc>
          <w:tcPr>
            <w:tcW w:w="5850" w:type="dxa"/>
            <w:vAlign w:val="center"/>
          </w:tcPr>
          <w:p w:rsidR="00A90B0D" w:rsidRPr="00A90B0D" w:rsidRDefault="00A90B0D" w:rsidP="00FF0307">
            <w:pPr>
              <w:pStyle w:val="Default"/>
              <w:ind w:left="345" w:right="255"/>
              <w:rPr>
                <w:rFonts w:asciiTheme="minorHAnsi" w:hAnsiTheme="minorHAnsi" w:cstheme="minorHAnsi"/>
                <w:sz w:val="20"/>
                <w:szCs w:val="20"/>
              </w:rPr>
            </w:pPr>
            <w:r w:rsidRPr="00A90B0D">
              <w:rPr>
                <w:rFonts w:asciiTheme="minorHAnsi" w:hAnsiTheme="minorHAnsi" w:cstheme="minorHAnsi"/>
                <w:sz w:val="20"/>
                <w:szCs w:val="20"/>
              </w:rPr>
              <w:t>a. formal local board meetings/agendas at least seven days before the meeting is to occur?</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vAlign w:val="center"/>
          </w:tcPr>
          <w:p w:rsidR="00A90B0D" w:rsidRPr="00A90B0D" w:rsidRDefault="00A90B0D" w:rsidP="00FF0307">
            <w:pPr>
              <w:pStyle w:val="Default"/>
              <w:jc w:val="center"/>
              <w:rPr>
                <w:rFonts w:asciiTheme="minorHAnsi" w:hAnsiTheme="minorHAnsi" w:cstheme="minorHAnsi"/>
                <w:sz w:val="20"/>
                <w:szCs w:val="20"/>
              </w:rPr>
            </w:pPr>
          </w:p>
        </w:tc>
      </w:tr>
      <w:tr w:rsidR="00A90B0D" w:rsidRPr="00686886" w:rsidTr="00FF0307">
        <w:tc>
          <w:tcPr>
            <w:tcW w:w="5850" w:type="dxa"/>
            <w:vAlign w:val="center"/>
          </w:tcPr>
          <w:p w:rsidR="00A90B0D" w:rsidRPr="00A90B0D" w:rsidRDefault="00A90B0D" w:rsidP="00FF0307">
            <w:pPr>
              <w:pStyle w:val="Default"/>
              <w:ind w:left="345"/>
              <w:rPr>
                <w:rFonts w:asciiTheme="minorHAnsi" w:hAnsiTheme="minorHAnsi" w:cstheme="minorHAnsi"/>
                <w:sz w:val="20"/>
                <w:szCs w:val="20"/>
              </w:rPr>
            </w:pPr>
            <w:r w:rsidRPr="00A90B0D">
              <w:rPr>
                <w:rFonts w:asciiTheme="minorHAnsi" w:hAnsiTheme="minorHAnsi" w:cstheme="minorHAnsi"/>
                <w:sz w:val="20"/>
                <w:szCs w:val="20"/>
              </w:rPr>
              <w:t>b. special board meetings/agendas at least 72 hours before the meeting is to occur?</w:t>
            </w:r>
          </w:p>
          <w:p w:rsidR="00A90B0D" w:rsidRPr="00A90B0D" w:rsidRDefault="00A90B0D" w:rsidP="00FF0307">
            <w:pPr>
              <w:pStyle w:val="Default"/>
              <w:ind w:left="345"/>
              <w:rPr>
                <w:rFonts w:asciiTheme="minorHAnsi" w:hAnsiTheme="minorHAnsi" w:cstheme="minorHAnsi"/>
                <w:bCs/>
                <w:sz w:val="20"/>
                <w:szCs w:val="20"/>
                <w:u w:val="single"/>
              </w:rPr>
            </w:pPr>
            <w:r w:rsidRPr="00A90B0D">
              <w:rPr>
                <w:rFonts w:asciiTheme="minorHAnsi" w:hAnsiTheme="minorHAnsi" w:cstheme="minorHAnsi"/>
                <w:sz w:val="20"/>
                <w:szCs w:val="20"/>
              </w:rPr>
              <w:t>c. formal local board meeting minutes within 15 days of board approval?</w:t>
            </w:r>
          </w:p>
        </w:tc>
        <w:tc>
          <w:tcPr>
            <w:tcW w:w="518" w:type="dxa"/>
            <w:vAlign w:val="center"/>
          </w:tcPr>
          <w:p w:rsidR="00A90B0D" w:rsidRPr="00A90B0D"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518" w:type="dxa"/>
            <w:vAlign w:val="center"/>
          </w:tcPr>
          <w:p w:rsidR="00A90B0D" w:rsidRPr="00686886" w:rsidRDefault="00A90B0D" w:rsidP="00FF0307">
            <w:pPr>
              <w:pStyle w:val="Default"/>
              <w:jc w:val="center"/>
              <w:rPr>
                <w:rFonts w:asciiTheme="minorHAnsi" w:hAnsiTheme="minorHAnsi" w:cstheme="minorHAnsi"/>
                <w:sz w:val="20"/>
                <w:szCs w:val="20"/>
              </w:rPr>
            </w:pPr>
            <w:r w:rsidRPr="00A90B0D">
              <w:rPr>
                <w:rFonts w:asciiTheme="minorHAnsi" w:hAnsiTheme="minorHAnsi" w:cstheme="minorHAnsi"/>
                <w:sz w:val="20"/>
                <w:szCs w:val="20"/>
              </w:rPr>
              <w:fldChar w:fldCharType="begin">
                <w:ffData>
                  <w:name w:val="Check2"/>
                  <w:enabled/>
                  <w:calcOnExit w:val="0"/>
                  <w:checkBox>
                    <w:sizeAuto/>
                    <w:default w:val="0"/>
                  </w:checkBox>
                </w:ffData>
              </w:fldChar>
            </w:r>
            <w:r w:rsidRPr="00A90B0D">
              <w:rPr>
                <w:rFonts w:asciiTheme="minorHAnsi" w:hAnsiTheme="minorHAnsi" w:cstheme="minorHAnsi"/>
                <w:sz w:val="20"/>
                <w:szCs w:val="20"/>
              </w:rPr>
              <w:instrText xml:space="preserve"> FORMCHECKBOX </w:instrText>
            </w:r>
            <w:r w:rsidR="00BD7C1B">
              <w:rPr>
                <w:rFonts w:asciiTheme="minorHAnsi" w:hAnsiTheme="minorHAnsi" w:cstheme="minorHAnsi"/>
                <w:sz w:val="20"/>
                <w:szCs w:val="20"/>
              </w:rPr>
            </w:r>
            <w:r w:rsidR="00BD7C1B">
              <w:rPr>
                <w:rFonts w:asciiTheme="minorHAnsi" w:hAnsiTheme="minorHAnsi" w:cstheme="minorHAnsi"/>
                <w:sz w:val="20"/>
                <w:szCs w:val="20"/>
              </w:rPr>
              <w:fldChar w:fldCharType="separate"/>
            </w:r>
            <w:r w:rsidRPr="00A90B0D">
              <w:rPr>
                <w:rFonts w:asciiTheme="minorHAnsi" w:hAnsiTheme="minorHAnsi" w:cstheme="minorHAnsi"/>
                <w:sz w:val="20"/>
                <w:szCs w:val="20"/>
              </w:rPr>
              <w:fldChar w:fldCharType="end"/>
            </w:r>
          </w:p>
        </w:tc>
        <w:tc>
          <w:tcPr>
            <w:tcW w:w="3600" w:type="dxa"/>
            <w:vAlign w:val="center"/>
          </w:tcPr>
          <w:p w:rsidR="00A90B0D" w:rsidRPr="00686886" w:rsidRDefault="00A90B0D" w:rsidP="00FF0307">
            <w:pPr>
              <w:pStyle w:val="Default"/>
              <w:jc w:val="center"/>
              <w:rPr>
                <w:rFonts w:asciiTheme="minorHAnsi" w:hAnsiTheme="minorHAnsi" w:cstheme="minorHAnsi"/>
                <w:sz w:val="20"/>
                <w:szCs w:val="20"/>
              </w:rPr>
            </w:pPr>
          </w:p>
        </w:tc>
      </w:tr>
    </w:tbl>
    <w:p w:rsidR="002C40C2" w:rsidRDefault="00BD7C1B"/>
    <w:sectPr w:rsidR="002C40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1B" w:rsidRDefault="00BD7C1B" w:rsidP="00BD7C1B">
      <w:pPr>
        <w:spacing w:after="0" w:line="240" w:lineRule="auto"/>
      </w:pPr>
      <w:r>
        <w:separator/>
      </w:r>
    </w:p>
  </w:endnote>
  <w:endnote w:type="continuationSeparator" w:id="0">
    <w:p w:rsidR="00BD7C1B" w:rsidRDefault="00BD7C1B" w:rsidP="00BD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54961"/>
      <w:docPartObj>
        <w:docPartGallery w:val="Page Numbers (Bottom of Page)"/>
        <w:docPartUnique/>
      </w:docPartObj>
    </w:sdtPr>
    <w:sdtEndPr>
      <w:rPr>
        <w:noProof/>
      </w:rPr>
    </w:sdtEndPr>
    <w:sdtContent>
      <w:p w:rsidR="00BD7C1B" w:rsidRDefault="00BD7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7C1B" w:rsidRDefault="00BD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1B" w:rsidRDefault="00BD7C1B" w:rsidP="00BD7C1B">
      <w:pPr>
        <w:spacing w:after="0" w:line="240" w:lineRule="auto"/>
      </w:pPr>
      <w:r>
        <w:separator/>
      </w:r>
    </w:p>
  </w:footnote>
  <w:footnote w:type="continuationSeparator" w:id="0">
    <w:p w:rsidR="00BD7C1B" w:rsidRDefault="00BD7C1B" w:rsidP="00BD7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37AD"/>
    <w:multiLevelType w:val="hybridMultilevel"/>
    <w:tmpl w:val="963AD2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0D"/>
    <w:rsid w:val="000A66C8"/>
    <w:rsid w:val="001B2426"/>
    <w:rsid w:val="008571D5"/>
    <w:rsid w:val="008D2DFD"/>
    <w:rsid w:val="00A90B0D"/>
    <w:rsid w:val="00BD7C1B"/>
    <w:rsid w:val="00CD69E8"/>
    <w:rsid w:val="00D3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6110"/>
  <w15:chartTrackingRefBased/>
  <w15:docId w15:val="{C8F5B10A-4149-4D67-BF41-1F371D4B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0D"/>
  </w:style>
  <w:style w:type="paragraph" w:styleId="Heading1">
    <w:name w:val="heading 1"/>
    <w:basedOn w:val="Normal"/>
    <w:next w:val="Normal"/>
    <w:link w:val="Heading1Char"/>
    <w:qFormat/>
    <w:rsid w:val="00A90B0D"/>
    <w:pPr>
      <w:keepNext/>
      <w:autoSpaceDE w:val="0"/>
      <w:autoSpaceDN w:val="0"/>
      <w:spacing w:after="0" w:line="240" w:lineRule="auto"/>
      <w:jc w:val="center"/>
      <w:outlineLvl w:val="0"/>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B0D"/>
    <w:rPr>
      <w:rFonts w:ascii="Arial" w:eastAsia="Times New Roman" w:hAnsi="Arial" w:cs="Arial"/>
      <w:b/>
      <w:bCs/>
      <w:sz w:val="28"/>
      <w:szCs w:val="28"/>
      <w:u w:val="single"/>
    </w:rPr>
  </w:style>
  <w:style w:type="table" w:styleId="TableGrid">
    <w:name w:val="Table Grid"/>
    <w:basedOn w:val="TableNormal"/>
    <w:uiPriority w:val="39"/>
    <w:rsid w:val="00A9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B0D"/>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A90B0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D7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1B"/>
  </w:style>
  <w:style w:type="paragraph" w:styleId="Footer">
    <w:name w:val="footer"/>
    <w:basedOn w:val="Normal"/>
    <w:link w:val="FooterChar"/>
    <w:uiPriority w:val="99"/>
    <w:unhideWhenUsed/>
    <w:rsid w:val="00BD7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Christa</dc:creator>
  <cp:keywords/>
  <dc:description/>
  <cp:lastModifiedBy>Williams, Kenneth</cp:lastModifiedBy>
  <cp:revision>3</cp:revision>
  <dcterms:created xsi:type="dcterms:W3CDTF">2020-10-13T18:38:00Z</dcterms:created>
  <dcterms:modified xsi:type="dcterms:W3CDTF">2020-10-23T14:04:00Z</dcterms:modified>
</cp:coreProperties>
</file>