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C8" w:rsidRPr="00F34D76" w:rsidRDefault="002D2CC8" w:rsidP="002D2CC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E</w:t>
      </w:r>
    </w:p>
    <w:p w:rsidR="002D2CC8" w:rsidRPr="00F34D76" w:rsidRDefault="002D2CC8" w:rsidP="002D2CC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:rsidR="002D2CC8" w:rsidRDefault="002D2CC8" w:rsidP="002D2CC8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Applicants</w:t>
      </w:r>
      <w:r w:rsidRPr="00F34D76">
        <w:rPr>
          <w:rFonts w:eastAsia="Times New Roman" w:cs="Times New Roman"/>
          <w:szCs w:val="20"/>
        </w:rPr>
        <w:t xml:space="preserve"> shall complete the form provided based on their questions relating to this RFA.  The completed form shall be submitted in accordance with the instructions </w:t>
      </w:r>
      <w:r w:rsidRPr="00793FDE">
        <w:rPr>
          <w:rFonts w:eastAsia="Times New Roman" w:cs="Times New Roman"/>
          <w:szCs w:val="20"/>
        </w:rPr>
        <w:t xml:space="preserve">provided in Section B.7., Questions. The electronic </w:t>
      </w:r>
      <w:r>
        <w:rPr>
          <w:rFonts w:eastAsia="Times New Roman" w:cs="Times New Roman"/>
          <w:szCs w:val="20"/>
        </w:rPr>
        <w:t>Application</w:t>
      </w:r>
      <w:r w:rsidRPr="00793FDE">
        <w:rPr>
          <w:rFonts w:eastAsia="Times New Roman" w:cs="Times New Roman"/>
          <w:szCs w:val="20"/>
        </w:rPr>
        <w:t xml:space="preserve"> must be submitted as a Microsoft Word 2007</w:t>
      </w:r>
      <w:r w:rsidRPr="00F34D76">
        <w:rPr>
          <w:rFonts w:eastAsia="Times New Roman" w:cs="Times New Roman"/>
          <w:szCs w:val="20"/>
        </w:rPr>
        <w:t xml:space="preserve"> or newer file format.  This form may be expanded as needed to facilitate</w:t>
      </w:r>
      <w:r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>this requirement.</w:t>
      </w:r>
    </w:p>
    <w:p w:rsidR="00893241" w:rsidRPr="00F34D76" w:rsidRDefault="00893241" w:rsidP="002D2CC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D2CC8" w:rsidRPr="00F34D76" w:rsidRDefault="00893241" w:rsidP="00893241">
      <w:pPr>
        <w:ind w:left="720" w:firstLine="720"/>
        <w:rPr>
          <w:rFonts w:eastAsia="Times New Roman" w:cs="Times New Roman"/>
          <w:szCs w:val="20"/>
        </w:rPr>
      </w:pPr>
      <w:r>
        <w:rPr>
          <w:b/>
        </w:rPr>
        <w:t xml:space="preserve">2/27/2020 </w:t>
      </w:r>
      <w:r w:rsidR="00BB310F">
        <w:rPr>
          <w:b/>
        </w:rPr>
        <w:t>3p</w:t>
      </w:r>
      <w:r>
        <w:rPr>
          <w:b/>
        </w:rPr>
        <w:t>m D</w:t>
      </w:r>
      <w:r w:rsidR="00BB310F">
        <w:rPr>
          <w:b/>
        </w:rPr>
        <w:t>I</w:t>
      </w:r>
      <w:r>
        <w:rPr>
          <w:b/>
        </w:rPr>
        <w:t xml:space="preserve">G Pre </w:t>
      </w:r>
      <w:bookmarkStart w:id="0" w:name="_GoBack"/>
      <w:r w:rsidR="0048067D">
        <w:rPr>
          <w:b/>
        </w:rPr>
        <w:t>-</w:t>
      </w:r>
      <w:bookmarkEnd w:id="0"/>
      <w:r>
        <w:rPr>
          <w:b/>
        </w:rPr>
        <w:t>Application Conference Call Questions</w:t>
      </w: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40"/>
        <w:gridCol w:w="6660"/>
      </w:tblGrid>
      <w:tr w:rsidR="002D2CC8" w:rsidRPr="00F34D76" w:rsidTr="009F4A29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szCs w:val="20"/>
              </w:rPr>
              <w:t xml:space="preserve">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2D2CC8" w:rsidRPr="00F34D76" w:rsidRDefault="00893241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Question</w:t>
            </w:r>
          </w:p>
        </w:tc>
        <w:tc>
          <w:tcPr>
            <w:tcW w:w="6660" w:type="dxa"/>
            <w:shd w:val="clear" w:color="auto" w:fill="C0C0C0"/>
            <w:vAlign w:val="center"/>
          </w:tcPr>
          <w:p w:rsidR="002D2CC8" w:rsidRPr="00F34D76" w:rsidRDefault="00893241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Answer</w:t>
            </w: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:rsidR="00BB310F" w:rsidRDefault="00BB310F" w:rsidP="00BB310F">
            <w:r>
              <w:rPr>
                <w:b/>
              </w:rPr>
              <w:t>What is the DIG application due date?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BB310F" w:rsidRDefault="00BB310F" w:rsidP="00BB310F">
            <w:pPr>
              <w:spacing w:line="25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Solicitation Number: 21-RFA-002</w:t>
            </w:r>
          </w:p>
          <w:p w:rsidR="00BB310F" w:rsidRDefault="00BB310F" w:rsidP="00BB310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Title: Florida Defense Infrastructure Grant Program</w:t>
            </w:r>
          </w:p>
          <w:p w:rsidR="00BB310F" w:rsidRDefault="00BB310F" w:rsidP="00BB310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Application Due Date &amp; Time: March 20, 2020 at 3:00 PM EST</w:t>
            </w:r>
          </w:p>
          <w:p w:rsidR="00BB310F" w:rsidRDefault="00BB310F" w:rsidP="00BB310F">
            <w:pPr>
              <w:ind w:left="144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CC8" w:rsidRPr="00F34D76" w:rsidRDefault="002D2CC8" w:rsidP="00BB310F">
            <w:pPr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340" w:type="dxa"/>
          </w:tcPr>
          <w:p w:rsidR="00BB310F" w:rsidRDefault="00BB310F" w:rsidP="00BB310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Who can apply for the Defense</w:t>
            </w:r>
            <w:r w:rsidR="0048067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Infrastructure Grant?</w:t>
            </w:r>
            <w:r>
              <w:rPr>
                <w:rFonts w:ascii="Calibri" w:eastAsia="Calibri" w:hAnsi="Calibri" w:cs="Times New Roman"/>
              </w:rPr>
              <w:tab/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BB310F" w:rsidRDefault="00BB310F" w:rsidP="00BB310F">
            <w:r>
              <w:t>F.S. 288.980 (3)(c)</w:t>
            </w:r>
            <w:r>
              <w:t> </w:t>
            </w:r>
            <w:r>
              <w:t>The department shall require that an applicant:</w:t>
            </w:r>
            <w:r>
              <w:t> </w:t>
            </w:r>
            <w:r>
              <w:t>Represent a local government with a military installation or military installations that could be adversely affected by federal actions.</w:t>
            </w:r>
          </w:p>
          <w:p w:rsidR="002D2CC8" w:rsidRPr="00F34D76" w:rsidRDefault="002D2CC8" w:rsidP="00BB310F">
            <w:pPr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:rsidR="00BB310F" w:rsidRDefault="00BB310F" w:rsidP="00BB310F">
            <w:pPr>
              <w:rPr>
                <w:b/>
              </w:rPr>
            </w:pPr>
            <w:r>
              <w:rPr>
                <w:b/>
              </w:rPr>
              <w:t>What is the match requirement for the grant?</w:t>
            </w:r>
          </w:p>
          <w:p w:rsidR="002D2CC8" w:rsidRPr="00F34D76" w:rsidRDefault="002D2CC8" w:rsidP="00BB310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BB310F" w:rsidRPr="00BB310F" w:rsidRDefault="00BB310F" w:rsidP="00BB310F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BB310F">
              <w:rPr>
                <w:rFonts w:eastAsia="Times New Roman" w:cs="Times New Roman"/>
                <w:szCs w:val="20"/>
              </w:rPr>
              <w:t>Matching Funds Criteria and Documentation – Attachment B, Item 12</w:t>
            </w:r>
          </w:p>
          <w:p w:rsidR="00BB310F" w:rsidRPr="00BB310F" w:rsidRDefault="00BB310F" w:rsidP="00BB310F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BB310F">
              <w:rPr>
                <w:rFonts w:eastAsia="Times New Roman" w:cs="Times New Roman"/>
                <w:szCs w:val="20"/>
              </w:rPr>
              <w:t>The Applicant must agree to match at least 30% of any grant awarded.  Matching funds contribution may either be cash or in-kind services.  Match documentation must include firm amounts and sources of local match; references to anticipated or expected matching funds availability will not be accepted.  Matching funds demonstrate that the local organization believes in the project and adds stakeholders.  A greater match amount may influence the Grant award.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:rsidR="00BB310F" w:rsidRDefault="00BB310F" w:rsidP="00BB310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How many copies of the application are required, is paper and electronic required?</w:t>
            </w:r>
          </w:p>
          <w:p w:rsidR="002D2CC8" w:rsidRPr="00F34D76" w:rsidRDefault="002D2CC8" w:rsidP="00BB310F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BB310F" w:rsidRPr="00BB310F" w:rsidRDefault="00BB310F" w:rsidP="00BB310F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BB310F">
              <w:rPr>
                <w:rFonts w:eastAsia="Times New Roman" w:cs="Times New Roman"/>
                <w:szCs w:val="20"/>
              </w:rPr>
              <w:t>Submittal Requirements</w:t>
            </w:r>
            <w:r w:rsidR="0048067D">
              <w:rPr>
                <w:rFonts w:eastAsia="Times New Roman" w:cs="Times New Roman"/>
                <w:szCs w:val="20"/>
              </w:rPr>
              <w:t>:</w:t>
            </w:r>
          </w:p>
          <w:p w:rsidR="00BB310F" w:rsidRPr="00BB310F" w:rsidRDefault="00BB310F" w:rsidP="00BB310F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BB310F">
              <w:rPr>
                <w:rFonts w:eastAsia="Times New Roman" w:cs="Times New Roman"/>
                <w:szCs w:val="20"/>
              </w:rPr>
              <w:t>Applicants shall submit one complete, electronic copy of the signed original Grant Application, including all required attachments and documentation, compiled into a single file, and transmitted via e-mail as required in Section B.8., Submission of Applications.  The original shall be labeled “Original Grant Application.”  The software used to produce the electronic files must be Adobe Acrobat version 6 or newer.  The electronic files must be logically named.</w:t>
            </w:r>
          </w:p>
          <w:p w:rsidR="00BB310F" w:rsidRPr="00BB310F" w:rsidRDefault="00BB310F" w:rsidP="00BB310F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  <w:p w:rsidR="00BB310F" w:rsidRPr="00BB310F" w:rsidRDefault="00BB310F" w:rsidP="00BB310F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</w:tbl>
    <w:p w:rsidR="002D2CC8" w:rsidRPr="00F34D76" w:rsidRDefault="002D2CC8" w:rsidP="002D2CC8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="Times New Roman"/>
          <w:szCs w:val="20"/>
        </w:rPr>
      </w:pPr>
    </w:p>
    <w:p w:rsidR="002D2CC8" w:rsidRPr="00F34D76" w:rsidRDefault="002D2CC8" w:rsidP="002D2CC8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2D2CC8" w:rsidRPr="00F34D76" w:rsidRDefault="002D2CC8" w:rsidP="002D2CC8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1070B4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D2CC8" w:rsidRPr="00381991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:rsidR="002D2CC8" w:rsidRPr="001070B4" w:rsidRDefault="002D2CC8" w:rsidP="002D2CC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D2CC8" w:rsidRPr="001070B4" w:rsidRDefault="002D2CC8" w:rsidP="002D2CC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D2CC8" w:rsidRPr="001070B4" w:rsidRDefault="002D2CC8" w:rsidP="002D2CC8">
      <w:pPr>
        <w:rPr>
          <w:rFonts w:eastAsia="Times New Roman" w:cs="Times New Roman"/>
          <w:sz w:val="20"/>
          <w:szCs w:val="20"/>
        </w:rPr>
      </w:pPr>
    </w:p>
    <w:p w:rsidR="005111B0" w:rsidRDefault="005111B0"/>
    <w:sectPr w:rsidR="005111B0" w:rsidSect="00FF3CC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B3" w:rsidRDefault="000F21B3">
      <w:pPr>
        <w:spacing w:after="0" w:line="240" w:lineRule="auto"/>
      </w:pPr>
      <w:r>
        <w:separator/>
      </w:r>
    </w:p>
  </w:endnote>
  <w:endnote w:type="continuationSeparator" w:id="0">
    <w:p w:rsidR="000F21B3" w:rsidRDefault="000F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Pr="008040F8" w:rsidRDefault="002D2CC8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 xml:space="preserve">001,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  <w:p w:rsidR="00AA74E5" w:rsidRDefault="000F2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Default="002D2CC8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 w:rsidR="00BB310F"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B3" w:rsidRDefault="000F21B3">
      <w:pPr>
        <w:spacing w:after="0" w:line="240" w:lineRule="auto"/>
      </w:pPr>
      <w:r>
        <w:separator/>
      </w:r>
    </w:p>
  </w:footnote>
  <w:footnote w:type="continuationSeparator" w:id="0">
    <w:p w:rsidR="000F21B3" w:rsidRDefault="000F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C8"/>
    <w:rsid w:val="000F21B3"/>
    <w:rsid w:val="002D2CC8"/>
    <w:rsid w:val="0048067D"/>
    <w:rsid w:val="005111B0"/>
    <w:rsid w:val="0058013C"/>
    <w:rsid w:val="00893241"/>
    <w:rsid w:val="00BB1B1F"/>
    <w:rsid w:val="00BB310F"/>
    <w:rsid w:val="00C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51264-E13C-4B0D-9F26-3AC13BE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C8"/>
  </w:style>
  <w:style w:type="paragraph" w:styleId="Footer">
    <w:name w:val="footer"/>
    <w:basedOn w:val="Normal"/>
    <w:link w:val="FooterChar"/>
    <w:uiPriority w:val="99"/>
    <w:unhideWhenUsed/>
    <w:rsid w:val="002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Opportunity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3</cp:revision>
  <dcterms:created xsi:type="dcterms:W3CDTF">2020-03-13T18:27:00Z</dcterms:created>
  <dcterms:modified xsi:type="dcterms:W3CDTF">2020-03-13T18:43:00Z</dcterms:modified>
</cp:coreProperties>
</file>