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A6" w:rsidRPr="0001211A" w:rsidRDefault="00F265A6" w:rsidP="00F265A6">
      <w:pPr>
        <w:pStyle w:val="BodyText"/>
        <w:jc w:val="center"/>
        <w:rPr>
          <w:rFonts w:asciiTheme="minorHAnsi" w:hAnsiTheme="minorHAnsi" w:cs="Tahoma"/>
          <w:sz w:val="40"/>
          <w:szCs w:val="40"/>
        </w:rPr>
      </w:pPr>
      <w:r w:rsidRPr="0001211A">
        <w:rPr>
          <w:rFonts w:asciiTheme="minorHAnsi" w:hAnsiTheme="minorHAnsi" w:cs="Tahoma"/>
          <w:sz w:val="40"/>
          <w:szCs w:val="40"/>
        </w:rPr>
        <w:t>Florida Department of Economic Opportunity</w:t>
      </w: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Cs w:val="46"/>
        </w:rPr>
      </w:pPr>
    </w:p>
    <w:p w:rsidR="00F265A6" w:rsidRPr="00651EC7" w:rsidRDefault="00F265A6" w:rsidP="00F265A6">
      <w:pPr>
        <w:pStyle w:val="BodyText"/>
        <w:ind w:left="-720"/>
        <w:jc w:val="center"/>
        <w:rPr>
          <w:rFonts w:asciiTheme="minorHAnsi" w:hAnsiTheme="minorHAnsi" w:cs="Tahoma"/>
          <w:sz w:val="40"/>
        </w:rPr>
      </w:pPr>
      <w:smartTag w:uri="urn:schemas-microsoft-com:office:smarttags" w:element="State">
        <w:smartTag w:uri="urn:schemas-microsoft-com:office:smarttags" w:element="place">
          <w:r w:rsidRPr="00651EC7">
            <w:rPr>
              <w:rFonts w:asciiTheme="minorHAnsi" w:hAnsiTheme="minorHAnsi" w:cs="Tahoma"/>
              <w:sz w:val="40"/>
            </w:rPr>
            <w:t>Florida</w:t>
          </w:r>
        </w:smartTag>
      </w:smartTag>
      <w:r w:rsidRPr="00651EC7">
        <w:rPr>
          <w:rFonts w:asciiTheme="minorHAnsi" w:hAnsiTheme="minorHAnsi" w:cs="Tahoma"/>
          <w:sz w:val="40"/>
        </w:rPr>
        <w:t xml:space="preserve"> Community Development </w:t>
      </w:r>
    </w:p>
    <w:p w:rsidR="00F265A6" w:rsidRPr="00651EC7" w:rsidRDefault="00F265A6" w:rsidP="00F265A6">
      <w:pPr>
        <w:pStyle w:val="BodyText"/>
        <w:ind w:left="-720"/>
        <w:jc w:val="center"/>
        <w:rPr>
          <w:rFonts w:asciiTheme="minorHAnsi" w:hAnsiTheme="minorHAnsi" w:cs="Tahoma"/>
          <w:sz w:val="40"/>
        </w:rPr>
      </w:pPr>
      <w:r w:rsidRPr="00651EC7">
        <w:rPr>
          <w:rFonts w:asciiTheme="minorHAnsi" w:hAnsiTheme="minorHAnsi" w:cs="Tahoma"/>
          <w:sz w:val="40"/>
        </w:rPr>
        <w:t xml:space="preserve">Block Grant Program </w:t>
      </w:r>
    </w:p>
    <w:p w:rsidR="00F265A6" w:rsidRPr="00651EC7" w:rsidRDefault="00F265A6" w:rsidP="00F265A6">
      <w:pPr>
        <w:pStyle w:val="BodyText"/>
        <w:ind w:left="-720"/>
        <w:jc w:val="center"/>
        <w:rPr>
          <w:rFonts w:asciiTheme="minorHAnsi" w:hAnsiTheme="minorHAnsi" w:cs="Tahoma"/>
          <w:sz w:val="32"/>
        </w:rPr>
      </w:pPr>
      <w:r w:rsidRPr="00651EC7">
        <w:rPr>
          <w:rFonts w:asciiTheme="minorHAnsi" w:hAnsiTheme="minorHAnsi" w:cs="Tahoma"/>
          <w:sz w:val="40"/>
        </w:rPr>
        <w:t>Disaster Recovery Initiative</w:t>
      </w: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 w:val="32"/>
        </w:rPr>
      </w:pP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 w:val="32"/>
        </w:rPr>
      </w:pP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 w:val="32"/>
        </w:rPr>
      </w:pP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 w:val="32"/>
          <w:szCs w:val="80"/>
        </w:rPr>
      </w:pP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 w:val="32"/>
          <w:szCs w:val="80"/>
        </w:rPr>
      </w:pPr>
      <w:r w:rsidRPr="00651EC7">
        <w:rPr>
          <w:rFonts w:asciiTheme="minorHAnsi" w:hAnsiTheme="minorHAnsi" w:cs="Tahoma"/>
          <w:sz w:val="32"/>
          <w:szCs w:val="80"/>
        </w:rPr>
        <w:t xml:space="preserve">Application for HUD Supplemental Disaster Recovery Funding </w:t>
      </w: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Cs w:val="80"/>
        </w:rPr>
      </w:pP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Cs w:val="80"/>
        </w:rPr>
      </w:pP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Cs w:val="80"/>
        </w:rPr>
      </w:pP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Cs w:val="46"/>
        </w:rPr>
      </w:pP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Cs w:val="46"/>
        </w:rPr>
      </w:pP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 w:val="32"/>
          <w:szCs w:val="46"/>
        </w:rPr>
      </w:pPr>
      <w:r w:rsidRPr="00651EC7">
        <w:rPr>
          <w:rFonts w:asciiTheme="minorHAnsi" w:hAnsiTheme="minorHAnsi" w:cs="Tahoma"/>
          <w:sz w:val="32"/>
          <w:szCs w:val="46"/>
        </w:rPr>
        <w:t>Applicant______________________________________</w:t>
      </w: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Cs w:val="46"/>
        </w:rPr>
      </w:pPr>
      <w:r w:rsidRPr="00651EC7">
        <w:rPr>
          <w:rFonts w:asciiTheme="minorHAnsi" w:hAnsiTheme="minorHAnsi" w:cs="Tahoma"/>
          <w:szCs w:val="46"/>
        </w:rPr>
        <w:t>(Name of Local Government)</w:t>
      </w:r>
    </w:p>
    <w:p w:rsidR="00F265A6" w:rsidRPr="00651EC7" w:rsidRDefault="00F265A6" w:rsidP="00F265A6">
      <w:pPr>
        <w:pStyle w:val="BodyText"/>
        <w:jc w:val="center"/>
        <w:rPr>
          <w:rFonts w:asciiTheme="minorHAnsi" w:hAnsiTheme="minorHAnsi" w:cs="Tahoma"/>
          <w:szCs w:val="46"/>
        </w:rPr>
      </w:pPr>
    </w:p>
    <w:p w:rsidR="00F265A6" w:rsidRPr="00651EC7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  <w:r w:rsidRPr="00651EC7">
        <w:rPr>
          <w:rFonts w:asciiTheme="minorHAnsi" w:hAnsiTheme="minorHAnsi" w:cs="Tahoma"/>
          <w:noProof/>
        </w:rPr>
        <w:drawing>
          <wp:inline distT="0" distB="0" distL="0" distR="0" wp14:anchorId="2EF6E388" wp14:editId="5083B17F">
            <wp:extent cx="1598084" cy="996648"/>
            <wp:effectExtent l="19050" t="0" r="2116" b="0"/>
            <wp:docPr id="2" name="Picture 1" descr="DEO_Logo_CJ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O_Logo_CJ_Stacked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22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  <w:r>
        <w:rPr>
          <w:noProof/>
        </w:rPr>
        <w:drawing>
          <wp:inline distT="0" distB="0" distL="0" distR="0" wp14:anchorId="673D2DDA" wp14:editId="3114E06F">
            <wp:extent cx="5895975" cy="9144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A6" w:rsidRDefault="00F265A6" w:rsidP="00F265A6">
      <w:pPr>
        <w:jc w:val="center"/>
        <w:rPr>
          <w:rFonts w:asciiTheme="minorHAnsi" w:hAnsiTheme="minorHAnsi" w:cs="Tahoma"/>
          <w:b/>
          <w:bCs/>
        </w:rPr>
      </w:pPr>
    </w:p>
    <w:p w:rsidR="002D0583" w:rsidRDefault="00F265A6">
      <w:bookmarkStart w:id="0" w:name="_GoBack"/>
      <w:bookmarkEnd w:id="0"/>
    </w:p>
    <w:sectPr w:rsidR="002D0583" w:rsidSect="00F265A6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A6"/>
    <w:rsid w:val="007748A3"/>
    <w:rsid w:val="00E24EEE"/>
    <w:rsid w:val="00F2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DB65E-63F1-417E-95A4-3FEFDE45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65A6"/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F265A6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Kabitzke, Monique</dc:creator>
  <cp:keywords/>
  <dc:description/>
  <cp:lastModifiedBy>Kabitzke, Monique</cp:lastModifiedBy>
  <cp:revision>1</cp:revision>
  <dcterms:created xsi:type="dcterms:W3CDTF">2014-07-03T19:23:00Z</dcterms:created>
  <dcterms:modified xsi:type="dcterms:W3CDTF">2014-07-03T19:25:00Z</dcterms:modified>
</cp:coreProperties>
</file>