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95A2E" w14:textId="77777777" w:rsidR="00F11DA3" w:rsidRPr="00F11DA3" w:rsidRDefault="00F11DA3" w:rsidP="00F11DA3">
      <w:pPr>
        <w:widowControl w:val="0"/>
        <w:autoSpaceDE w:val="0"/>
        <w:autoSpaceDN w:val="0"/>
        <w:spacing w:after="0" w:line="240" w:lineRule="auto"/>
        <w:jc w:val="center"/>
        <w:rPr>
          <w:rFonts w:ascii="Arial" w:eastAsia="Times New Roman" w:hAnsi="Arial" w:cs="Arial"/>
          <w:snapToGrid w:val="0"/>
          <w:sz w:val="20"/>
          <w:szCs w:val="20"/>
        </w:rPr>
      </w:pPr>
      <w:r w:rsidRPr="00F11DA3">
        <w:rPr>
          <w:rFonts w:ascii="Arial" w:eastAsia="Times New Roman" w:hAnsi="Arial" w:cs="Arial"/>
          <w:b/>
          <w:bCs/>
          <w:noProof/>
          <w:sz w:val="24"/>
          <w:szCs w:val="24"/>
        </w:rPr>
        <w:drawing>
          <wp:inline distT="0" distB="0" distL="0" distR="0" wp14:anchorId="19C95B68" wp14:editId="19C95B69">
            <wp:extent cx="1504950" cy="933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a:fillRect/>
                    </a:stretch>
                  </pic:blipFill>
                  <pic:spPr bwMode="auto">
                    <a:xfrm>
                      <a:off x="0" y="0"/>
                      <a:ext cx="1504947" cy="933448"/>
                    </a:xfrm>
                    <a:prstGeom prst="rect">
                      <a:avLst/>
                    </a:prstGeom>
                    <a:solidFill>
                      <a:srgbClr val="A5A5A5">
                        <a:lumMod val="75000"/>
                      </a:srgbClr>
                    </a:solidFill>
                    <a:ln w="9525">
                      <a:noFill/>
                      <a:miter lim="800000"/>
                      <a:headEnd/>
                      <a:tailEnd/>
                    </a:ln>
                  </pic:spPr>
                </pic:pic>
              </a:graphicData>
            </a:graphic>
          </wp:inline>
        </w:drawing>
      </w:r>
    </w:p>
    <w:p w14:paraId="19C95A2F" w14:textId="77777777" w:rsidR="00F11DA3" w:rsidRPr="00AB18E6" w:rsidRDefault="00F11DA3" w:rsidP="00F11DA3">
      <w:pPr>
        <w:widowControl w:val="0"/>
        <w:autoSpaceDE w:val="0"/>
        <w:autoSpaceDN w:val="0"/>
        <w:spacing w:after="0" w:line="240" w:lineRule="auto"/>
        <w:rPr>
          <w:rFonts w:ascii="Arial" w:eastAsia="Times New Roman" w:hAnsi="Arial" w:cs="Arial"/>
          <w:snapToGrid w:val="0"/>
          <w:sz w:val="20"/>
          <w:szCs w:val="20"/>
        </w:rPr>
      </w:pPr>
    </w:p>
    <w:p w14:paraId="175D3AEA" w14:textId="51A8A68F" w:rsidR="000B3F65" w:rsidRDefault="00F11DA3" w:rsidP="00F11DA3">
      <w:pPr>
        <w:keepNext/>
        <w:autoSpaceDE w:val="0"/>
        <w:autoSpaceDN w:val="0"/>
        <w:spacing w:after="0" w:line="240" w:lineRule="auto"/>
        <w:jc w:val="center"/>
        <w:outlineLvl w:val="0"/>
        <w:rPr>
          <w:rFonts w:ascii="Times New Roman" w:eastAsia="Times New Roman" w:hAnsi="Times New Roman" w:cs="Times New Roman"/>
          <w:b/>
          <w:bCs/>
          <w:sz w:val="24"/>
          <w:szCs w:val="24"/>
          <w:u w:val="single"/>
        </w:rPr>
      </w:pPr>
      <w:r w:rsidRPr="00AB18E6">
        <w:rPr>
          <w:rFonts w:ascii="Times New Roman" w:eastAsia="Times New Roman" w:hAnsi="Times New Roman" w:cs="Times New Roman"/>
          <w:b/>
          <w:bCs/>
          <w:sz w:val="24"/>
          <w:szCs w:val="24"/>
          <w:u w:val="single"/>
        </w:rPr>
        <w:t>PY</w:t>
      </w:r>
      <w:r w:rsidR="001210F4" w:rsidRPr="00AB18E6">
        <w:rPr>
          <w:rFonts w:ascii="Times New Roman" w:eastAsia="Times New Roman" w:hAnsi="Times New Roman" w:cs="Times New Roman"/>
          <w:b/>
          <w:bCs/>
          <w:sz w:val="24"/>
          <w:szCs w:val="24"/>
          <w:u w:val="single"/>
        </w:rPr>
        <w:t xml:space="preserve"> 2017-18 </w:t>
      </w:r>
      <w:r w:rsidRPr="00AB18E6">
        <w:rPr>
          <w:rFonts w:ascii="Times New Roman" w:eastAsia="Times New Roman" w:hAnsi="Times New Roman" w:cs="Times New Roman"/>
          <w:b/>
          <w:bCs/>
          <w:sz w:val="24"/>
          <w:szCs w:val="24"/>
          <w:u w:val="single"/>
        </w:rPr>
        <w:t xml:space="preserve">Local </w:t>
      </w:r>
      <w:r w:rsidRPr="00F11DA3">
        <w:rPr>
          <w:rFonts w:ascii="Times New Roman" w:eastAsia="Times New Roman" w:hAnsi="Times New Roman" w:cs="Times New Roman"/>
          <w:b/>
          <w:bCs/>
          <w:sz w:val="24"/>
          <w:szCs w:val="24"/>
          <w:u w:val="single"/>
        </w:rPr>
        <w:t>Workforce Devel</w:t>
      </w:r>
      <w:bookmarkStart w:id="0" w:name="_GoBack"/>
      <w:bookmarkEnd w:id="0"/>
      <w:r w:rsidRPr="00F11DA3">
        <w:rPr>
          <w:rFonts w:ascii="Times New Roman" w:eastAsia="Times New Roman" w:hAnsi="Times New Roman" w:cs="Times New Roman"/>
          <w:b/>
          <w:bCs/>
          <w:sz w:val="24"/>
          <w:szCs w:val="24"/>
          <w:u w:val="single"/>
        </w:rPr>
        <w:t xml:space="preserve">opment Board (LWDB) </w:t>
      </w:r>
    </w:p>
    <w:p w14:paraId="19C95A30" w14:textId="6EA9CF83" w:rsidR="00F11DA3" w:rsidRPr="00F11DA3" w:rsidRDefault="00F11DA3" w:rsidP="00F11DA3">
      <w:pPr>
        <w:keepNext/>
        <w:autoSpaceDE w:val="0"/>
        <w:autoSpaceDN w:val="0"/>
        <w:spacing w:after="0" w:line="240" w:lineRule="auto"/>
        <w:jc w:val="center"/>
        <w:outlineLvl w:val="0"/>
        <w:rPr>
          <w:rFonts w:ascii="Times New Roman" w:eastAsia="Times New Roman" w:hAnsi="Times New Roman" w:cs="Times New Roman"/>
          <w:b/>
          <w:bCs/>
          <w:sz w:val="24"/>
          <w:szCs w:val="24"/>
          <w:u w:val="single"/>
        </w:rPr>
      </w:pPr>
      <w:r w:rsidRPr="00F11DA3">
        <w:rPr>
          <w:rFonts w:ascii="Times New Roman" w:eastAsia="Times New Roman" w:hAnsi="Times New Roman" w:cs="Times New Roman"/>
          <w:b/>
          <w:bCs/>
          <w:sz w:val="24"/>
          <w:szCs w:val="24"/>
          <w:u w:val="single"/>
        </w:rPr>
        <w:t>Combined Process Management Review Tool</w:t>
      </w:r>
    </w:p>
    <w:p w14:paraId="19C95A31" w14:textId="77777777" w:rsidR="00F11DA3" w:rsidRPr="00F11DA3" w:rsidRDefault="00F11DA3" w:rsidP="00F11DA3">
      <w:pPr>
        <w:autoSpaceDE w:val="0"/>
        <w:autoSpaceDN w:val="0"/>
        <w:spacing w:after="0" w:line="240" w:lineRule="auto"/>
        <w:rPr>
          <w:rFonts w:ascii="Times New Roman" w:eastAsia="Times New Roman" w:hAnsi="Times New Roman" w:cs="Times New Roman"/>
          <w:sz w:val="20"/>
          <w:szCs w:val="20"/>
        </w:rPr>
      </w:pPr>
    </w:p>
    <w:p w14:paraId="19C95A32" w14:textId="77777777" w:rsidR="00F11DA3" w:rsidRPr="00F11DA3" w:rsidRDefault="00F11DA3" w:rsidP="00F11DA3">
      <w:pPr>
        <w:autoSpaceDE w:val="0"/>
        <w:autoSpaceDN w:val="0"/>
        <w:spacing w:after="0" w:line="240" w:lineRule="auto"/>
        <w:jc w:val="both"/>
        <w:rPr>
          <w:rFonts w:ascii="Times New Roman" w:eastAsia="Times New Roman" w:hAnsi="Times New Roman" w:cs="Times New Roman"/>
          <w:sz w:val="20"/>
          <w:szCs w:val="20"/>
          <w:u w:val="single"/>
        </w:rPr>
      </w:pPr>
    </w:p>
    <w:p w14:paraId="19C95A33"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u w:val="single"/>
        </w:rPr>
      </w:pPr>
      <w:r w:rsidRPr="00F11DA3">
        <w:rPr>
          <w:rFonts w:ascii="Times New Roman" w:eastAsia="Times New Roman" w:hAnsi="Times New Roman" w:cs="Times New Roman"/>
          <w:b/>
          <w:sz w:val="20"/>
          <w:szCs w:val="20"/>
        </w:rPr>
        <w:t xml:space="preserve">LWDB Name and Number: </w:t>
      </w:r>
      <w:r w:rsidRPr="00F11DA3">
        <w:rPr>
          <w:rFonts w:ascii="Times New Roman" w:eastAsia="Times New Roman" w:hAnsi="Times New Roman" w:cs="Times New Roman"/>
          <w:sz w:val="20"/>
          <w:szCs w:val="20"/>
          <w:u w:val="single"/>
        </w:rPr>
        <w:tab/>
      </w:r>
    </w:p>
    <w:p w14:paraId="19C95A34"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sz w:val="20"/>
          <w:szCs w:val="20"/>
          <w:u w:val="single"/>
        </w:rPr>
      </w:pPr>
    </w:p>
    <w:p w14:paraId="19C95A35"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sz w:val="20"/>
          <w:szCs w:val="20"/>
          <w:u w:val="single"/>
        </w:rPr>
      </w:pPr>
      <w:r w:rsidRPr="00F11DA3">
        <w:rPr>
          <w:rFonts w:ascii="Times New Roman" w:eastAsia="Times New Roman" w:hAnsi="Times New Roman" w:cs="Times New Roman"/>
          <w:b/>
          <w:sz w:val="20"/>
          <w:szCs w:val="20"/>
        </w:rPr>
        <w:t>Dates of Review</w:t>
      </w:r>
      <w:r w:rsidRPr="00F11DA3">
        <w:rPr>
          <w:rFonts w:ascii="Times New Roman" w:eastAsia="Times New Roman" w:hAnsi="Times New Roman" w:cs="Times New Roman"/>
          <w:sz w:val="20"/>
          <w:szCs w:val="20"/>
        </w:rPr>
        <w:t xml:space="preserve">: </w:t>
      </w:r>
      <w:r w:rsidRPr="00F11DA3">
        <w:rPr>
          <w:rFonts w:ascii="Times New Roman" w:eastAsia="Times New Roman" w:hAnsi="Times New Roman" w:cs="Times New Roman"/>
          <w:sz w:val="20"/>
          <w:szCs w:val="20"/>
          <w:u w:val="single"/>
        </w:rPr>
        <w:tab/>
      </w:r>
    </w:p>
    <w:p w14:paraId="19C95A36"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sz w:val="20"/>
          <w:szCs w:val="20"/>
        </w:rPr>
      </w:pPr>
    </w:p>
    <w:p w14:paraId="19C95A37"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sz w:val="20"/>
          <w:szCs w:val="20"/>
        </w:rPr>
      </w:pPr>
      <w:r w:rsidRPr="00F11DA3">
        <w:rPr>
          <w:rFonts w:ascii="Times New Roman" w:eastAsia="Times New Roman" w:hAnsi="Times New Roman" w:cs="Times New Roman"/>
          <w:b/>
          <w:sz w:val="20"/>
          <w:szCs w:val="20"/>
        </w:rPr>
        <w:t xml:space="preserve">Review Period:  </w:t>
      </w:r>
      <w:r w:rsidRPr="00F11DA3">
        <w:rPr>
          <w:rFonts w:ascii="Times New Roman" w:eastAsia="Times New Roman" w:hAnsi="Times New Roman" w:cs="Times New Roman"/>
          <w:sz w:val="20"/>
          <w:szCs w:val="20"/>
        </w:rPr>
        <w:t>___________________________________________________________________</w:t>
      </w:r>
    </w:p>
    <w:p w14:paraId="19C95A38"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b/>
          <w:sz w:val="20"/>
          <w:szCs w:val="20"/>
        </w:rPr>
      </w:pPr>
    </w:p>
    <w:p w14:paraId="19C95A39" w14:textId="77777777" w:rsidR="00F11DA3" w:rsidRPr="00F11DA3" w:rsidRDefault="00F11DA3" w:rsidP="00F11DA3">
      <w:pPr>
        <w:tabs>
          <w:tab w:val="right" w:pos="8640"/>
        </w:tabs>
        <w:autoSpaceDE w:val="0"/>
        <w:autoSpaceDN w:val="0"/>
        <w:spacing w:after="0" w:line="240" w:lineRule="auto"/>
        <w:jc w:val="both"/>
        <w:rPr>
          <w:rFonts w:ascii="Times New Roman" w:eastAsia="Times New Roman" w:hAnsi="Times New Roman" w:cs="Times New Roman"/>
          <w:sz w:val="20"/>
          <w:szCs w:val="20"/>
          <w:u w:val="single"/>
        </w:rPr>
      </w:pPr>
      <w:r w:rsidRPr="00F11DA3">
        <w:rPr>
          <w:rFonts w:ascii="Times New Roman" w:eastAsia="Times New Roman" w:hAnsi="Times New Roman" w:cs="Times New Roman"/>
          <w:b/>
          <w:sz w:val="20"/>
          <w:szCs w:val="20"/>
        </w:rPr>
        <w:t xml:space="preserve">LWDB Staff Completing the Tool: </w:t>
      </w:r>
      <w:r w:rsidRPr="00F11DA3">
        <w:rPr>
          <w:rFonts w:ascii="Times New Roman" w:eastAsia="Times New Roman" w:hAnsi="Times New Roman" w:cs="Times New Roman"/>
          <w:sz w:val="20"/>
          <w:szCs w:val="20"/>
          <w:u w:val="single"/>
        </w:rPr>
        <w:tab/>
      </w:r>
    </w:p>
    <w:p w14:paraId="19C95A3A" w14:textId="77777777" w:rsidR="00F11DA3" w:rsidRPr="00F11DA3" w:rsidRDefault="00F11DA3" w:rsidP="00F11DA3">
      <w:pPr>
        <w:autoSpaceDE w:val="0"/>
        <w:autoSpaceDN w:val="0"/>
        <w:spacing w:after="0" w:line="240" w:lineRule="auto"/>
        <w:rPr>
          <w:rFonts w:eastAsia="Times New Roman" w:cs="Arial"/>
          <w:sz w:val="20"/>
          <w:szCs w:val="20"/>
        </w:rPr>
      </w:pPr>
    </w:p>
    <w:p w14:paraId="19C95A3B" w14:textId="77777777" w:rsidR="00F11DA3" w:rsidRPr="00F11DA3" w:rsidRDefault="00F11DA3" w:rsidP="00F11DA3">
      <w:pPr>
        <w:keepNext/>
        <w:autoSpaceDE w:val="0"/>
        <w:autoSpaceDN w:val="0"/>
        <w:spacing w:after="0" w:line="240" w:lineRule="auto"/>
        <w:jc w:val="center"/>
        <w:outlineLvl w:val="0"/>
        <w:rPr>
          <w:rFonts w:eastAsia="Times New Roman" w:cs="Arial"/>
          <w:b/>
          <w:bCs/>
          <w:sz w:val="20"/>
          <w:szCs w:val="20"/>
          <w:u w:val="single"/>
        </w:rPr>
      </w:pPr>
      <w:r w:rsidRPr="00F11DA3">
        <w:rPr>
          <w:rFonts w:eastAsia="Times New Roman" w:cs="Arial"/>
          <w:b/>
          <w:bCs/>
          <w:sz w:val="20"/>
          <w:szCs w:val="20"/>
          <w:u w:val="single"/>
        </w:rPr>
        <w:t xml:space="preserve">General Program Questions </w:t>
      </w:r>
    </w:p>
    <w:p w14:paraId="19C95A3C" w14:textId="77777777" w:rsidR="00F11DA3" w:rsidRPr="00F11DA3" w:rsidRDefault="00F11DA3" w:rsidP="00F11DA3">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41" w14:textId="77777777" w:rsidTr="005933C2">
        <w:trPr>
          <w:trHeight w:val="224"/>
        </w:trPr>
        <w:tc>
          <w:tcPr>
            <w:tcW w:w="5490" w:type="dxa"/>
            <w:shd w:val="clear" w:color="auto" w:fill="92D050"/>
          </w:tcPr>
          <w:p w14:paraId="19C95A3D"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LOCAL OPERATING PROCEDURES</w:t>
            </w:r>
          </w:p>
        </w:tc>
        <w:tc>
          <w:tcPr>
            <w:tcW w:w="630" w:type="dxa"/>
            <w:shd w:val="clear" w:color="auto" w:fill="92D050"/>
          </w:tcPr>
          <w:p w14:paraId="19C95A3E"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3F"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40" w14:textId="77777777" w:rsidR="00F11DA3" w:rsidRPr="00F11DA3" w:rsidRDefault="00F11DA3" w:rsidP="00F11DA3">
            <w:pPr>
              <w:tabs>
                <w:tab w:val="left" w:pos="1047"/>
                <w:tab w:val="center" w:pos="1644"/>
              </w:tabs>
              <w:autoSpaceDE w:val="0"/>
              <w:autoSpaceDN w:val="0"/>
              <w:spacing w:before="240"/>
              <w:rPr>
                <w:rFonts w:eastAsia="Times New Roman" w:cs="Times New Roman"/>
                <w:sz w:val="20"/>
                <w:szCs w:val="20"/>
              </w:rPr>
            </w:pPr>
            <w:r w:rsidRPr="00F11DA3">
              <w:rPr>
                <w:rFonts w:eastAsia="Times New Roman" w:cs="Arial"/>
                <w:b/>
                <w:sz w:val="20"/>
                <w:szCs w:val="20"/>
              </w:rPr>
              <w:tab/>
            </w:r>
            <w:r w:rsidRPr="00F11DA3">
              <w:rPr>
                <w:rFonts w:eastAsia="Times New Roman" w:cs="Arial"/>
                <w:b/>
                <w:sz w:val="20"/>
                <w:szCs w:val="20"/>
              </w:rPr>
              <w:tab/>
              <w:t>COMMENTS</w:t>
            </w:r>
          </w:p>
        </w:tc>
      </w:tr>
      <w:tr w:rsidR="00F11DA3" w:rsidRPr="00F11DA3" w14:paraId="19C95A48" w14:textId="77777777" w:rsidTr="005933C2">
        <w:tc>
          <w:tcPr>
            <w:tcW w:w="5490" w:type="dxa"/>
          </w:tcPr>
          <w:p w14:paraId="19C95A42" w14:textId="3B79672C" w:rsidR="00F11DA3" w:rsidRPr="00F11DA3" w:rsidRDefault="00F11DA3" w:rsidP="0039522C">
            <w:pPr>
              <w:numPr>
                <w:ilvl w:val="0"/>
                <w:numId w:val="1"/>
              </w:numPr>
              <w:autoSpaceDE w:val="0"/>
              <w:autoSpaceDN w:val="0"/>
              <w:contextualSpacing/>
              <w:rPr>
                <w:rFonts w:eastAsia="Times New Roman" w:cs="Arial"/>
                <w:sz w:val="20"/>
                <w:szCs w:val="20"/>
              </w:rPr>
            </w:pPr>
            <w:r w:rsidRPr="00F11DA3">
              <w:rPr>
                <w:rFonts w:eastAsia="Times New Roman" w:cs="Arial"/>
                <w:sz w:val="20"/>
                <w:szCs w:val="20"/>
              </w:rPr>
              <w:t>Does the LWDB have local policies or procedures in place to administer each of the following programs: WIOA, WP, WT, TAA, and SNA</w:t>
            </w:r>
            <w:r w:rsidR="0039522C">
              <w:rPr>
                <w:rFonts w:eastAsia="Times New Roman" w:cs="Arial"/>
                <w:sz w:val="20"/>
                <w:szCs w:val="20"/>
              </w:rPr>
              <w:t>P E&amp;T</w:t>
            </w:r>
            <w:r w:rsidRPr="00F11DA3">
              <w:rPr>
                <w:rFonts w:eastAsia="Times New Roman" w:cs="Arial"/>
                <w:sz w:val="20"/>
                <w:szCs w:val="20"/>
              </w:rPr>
              <w:t xml:space="preserve">? (Provide copies of each or indicate where these can be found). If no, please indicate which programs in the comment section.  </w:t>
            </w:r>
          </w:p>
        </w:tc>
        <w:tc>
          <w:tcPr>
            <w:tcW w:w="630" w:type="dxa"/>
            <w:vAlign w:val="center"/>
          </w:tcPr>
          <w:p w14:paraId="19C95A43" w14:textId="77777777" w:rsidR="00F11DA3" w:rsidRPr="00F11DA3" w:rsidRDefault="00F11DA3" w:rsidP="00F11DA3">
            <w:pPr>
              <w:autoSpaceDE w:val="0"/>
              <w:autoSpaceDN w:val="0"/>
              <w:jc w:val="center"/>
              <w:rPr>
                <w:rFonts w:eastAsia="Times New Roman" w:cs="Arial"/>
                <w:sz w:val="20"/>
                <w:szCs w:val="20"/>
              </w:rPr>
            </w:pPr>
          </w:p>
          <w:p w14:paraId="19C95A44"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45" w14:textId="77777777" w:rsidR="00F11DA3" w:rsidRPr="00F11DA3" w:rsidRDefault="00F11DA3" w:rsidP="00F11DA3">
            <w:pPr>
              <w:autoSpaceDE w:val="0"/>
              <w:autoSpaceDN w:val="0"/>
              <w:jc w:val="center"/>
              <w:rPr>
                <w:rFonts w:eastAsia="Times New Roman" w:cs="Arial"/>
                <w:sz w:val="20"/>
                <w:szCs w:val="20"/>
              </w:rPr>
            </w:pPr>
          </w:p>
          <w:p w14:paraId="19C95A4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4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4F" w14:textId="77777777" w:rsidTr="005933C2">
        <w:trPr>
          <w:trHeight w:val="782"/>
        </w:trPr>
        <w:tc>
          <w:tcPr>
            <w:tcW w:w="5490" w:type="dxa"/>
          </w:tcPr>
          <w:p w14:paraId="19C95A49" w14:textId="77777777" w:rsidR="00F11DA3" w:rsidRPr="00F11DA3" w:rsidRDefault="00F11DA3" w:rsidP="00F11DA3">
            <w:pPr>
              <w:numPr>
                <w:ilvl w:val="0"/>
                <w:numId w:val="1"/>
              </w:numPr>
              <w:autoSpaceDE w:val="0"/>
              <w:autoSpaceDN w:val="0"/>
              <w:contextualSpacing/>
              <w:rPr>
                <w:rFonts w:eastAsia="Times New Roman" w:cs="Arial"/>
                <w:sz w:val="20"/>
                <w:szCs w:val="20"/>
              </w:rPr>
            </w:pPr>
            <w:r w:rsidRPr="00F11DA3">
              <w:rPr>
                <w:rFonts w:eastAsia="Times New Roman" w:cs="Arial"/>
                <w:sz w:val="20"/>
                <w:szCs w:val="20"/>
              </w:rPr>
              <w:t xml:space="preserve">Do the policies or procedures include internal monitoring of all programs?  (Provide copies or indicate where this can be found). If no, how does the LWDB ensure that internal and external monitoring complies with federal and state provisions and other applicable laws?  </w:t>
            </w:r>
          </w:p>
        </w:tc>
        <w:tc>
          <w:tcPr>
            <w:tcW w:w="630" w:type="dxa"/>
            <w:vAlign w:val="center"/>
          </w:tcPr>
          <w:p w14:paraId="19C95A4A" w14:textId="77777777" w:rsidR="00F11DA3" w:rsidRPr="00F11DA3" w:rsidRDefault="00F11DA3" w:rsidP="00F11DA3">
            <w:pPr>
              <w:autoSpaceDE w:val="0"/>
              <w:autoSpaceDN w:val="0"/>
              <w:jc w:val="center"/>
              <w:rPr>
                <w:rFonts w:eastAsia="Times New Roman" w:cs="Arial"/>
                <w:sz w:val="20"/>
                <w:szCs w:val="20"/>
              </w:rPr>
            </w:pPr>
          </w:p>
          <w:p w14:paraId="19C95A4B"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4C" w14:textId="77777777" w:rsidR="00F11DA3" w:rsidRPr="00F11DA3" w:rsidRDefault="00F11DA3" w:rsidP="00F11DA3">
            <w:pPr>
              <w:autoSpaceDE w:val="0"/>
              <w:autoSpaceDN w:val="0"/>
              <w:jc w:val="center"/>
              <w:rPr>
                <w:rFonts w:eastAsia="Times New Roman" w:cs="Arial"/>
                <w:sz w:val="20"/>
                <w:szCs w:val="20"/>
              </w:rPr>
            </w:pPr>
          </w:p>
          <w:p w14:paraId="19C95A4D"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4E"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6" w14:textId="77777777" w:rsidTr="005933C2">
        <w:tc>
          <w:tcPr>
            <w:tcW w:w="5490" w:type="dxa"/>
          </w:tcPr>
          <w:p w14:paraId="19C95A50" w14:textId="77777777" w:rsidR="00F11DA3" w:rsidRPr="00F11DA3" w:rsidRDefault="00F11DA3" w:rsidP="00F11DA3">
            <w:pPr>
              <w:numPr>
                <w:ilvl w:val="0"/>
                <w:numId w:val="1"/>
              </w:numPr>
              <w:autoSpaceDE w:val="0"/>
              <w:autoSpaceDN w:val="0"/>
              <w:contextualSpacing/>
              <w:rPr>
                <w:rFonts w:eastAsia="Times New Roman" w:cs="Arial"/>
                <w:sz w:val="20"/>
                <w:szCs w:val="20"/>
              </w:rPr>
            </w:pPr>
            <w:r w:rsidRPr="00F11DA3">
              <w:rPr>
                <w:rFonts w:eastAsia="Times New Roman" w:cs="Arial"/>
                <w:sz w:val="20"/>
                <w:szCs w:val="20"/>
              </w:rPr>
              <w:t>Do policies, procedures, or schedules specify when staff will conduct monitoring (i.e., monthly, quarterly, semi-annually, etc.)?  If yes, indicate timeframe(s).</w:t>
            </w:r>
          </w:p>
        </w:tc>
        <w:tc>
          <w:tcPr>
            <w:tcW w:w="630" w:type="dxa"/>
          </w:tcPr>
          <w:p w14:paraId="19C95A51" w14:textId="77777777" w:rsidR="00F11DA3" w:rsidRPr="00F11DA3" w:rsidRDefault="00F11DA3" w:rsidP="00F11DA3">
            <w:pPr>
              <w:autoSpaceDE w:val="0"/>
              <w:autoSpaceDN w:val="0"/>
              <w:jc w:val="center"/>
              <w:rPr>
                <w:rFonts w:eastAsia="Times New Roman" w:cs="Arial"/>
                <w:sz w:val="20"/>
                <w:szCs w:val="20"/>
              </w:rPr>
            </w:pPr>
          </w:p>
          <w:p w14:paraId="19C95A52"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53" w14:textId="77777777" w:rsidR="00F11DA3" w:rsidRPr="00F11DA3" w:rsidRDefault="00F11DA3" w:rsidP="00F11DA3">
            <w:pPr>
              <w:autoSpaceDE w:val="0"/>
              <w:autoSpaceDN w:val="0"/>
              <w:jc w:val="center"/>
              <w:rPr>
                <w:rFonts w:eastAsia="Times New Roman" w:cs="Arial"/>
                <w:sz w:val="20"/>
                <w:szCs w:val="20"/>
              </w:rPr>
            </w:pPr>
          </w:p>
          <w:p w14:paraId="19C95A5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55"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B" w14:textId="77777777" w:rsidTr="005933C2">
        <w:tc>
          <w:tcPr>
            <w:tcW w:w="5490" w:type="dxa"/>
          </w:tcPr>
          <w:p w14:paraId="19C95A57" w14:textId="77777777" w:rsidR="00F11DA3" w:rsidRPr="00F11DA3" w:rsidRDefault="00F11DA3" w:rsidP="00F11DA3">
            <w:pPr>
              <w:numPr>
                <w:ilvl w:val="0"/>
                <w:numId w:val="1"/>
              </w:numPr>
              <w:autoSpaceDE w:val="0"/>
              <w:autoSpaceDN w:val="0"/>
              <w:contextualSpacing/>
              <w:rPr>
                <w:rFonts w:eastAsia="Times New Roman" w:cs="Arial"/>
                <w:sz w:val="20"/>
                <w:szCs w:val="20"/>
              </w:rPr>
            </w:pPr>
            <w:r w:rsidRPr="00F11DA3">
              <w:rPr>
                <w:rFonts w:eastAsia="Times New Roman" w:cs="Arial"/>
                <w:sz w:val="20"/>
                <w:szCs w:val="20"/>
              </w:rPr>
              <w:t>Are reports written and corrective action required as a result of monitoring?   If no, how are staff informed of the monitoring results?</w:t>
            </w:r>
          </w:p>
        </w:tc>
        <w:tc>
          <w:tcPr>
            <w:tcW w:w="630" w:type="dxa"/>
            <w:vAlign w:val="center"/>
          </w:tcPr>
          <w:p w14:paraId="19C95A58"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59"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5A" w14:textId="77777777" w:rsidR="00F11DA3" w:rsidRPr="00F11DA3" w:rsidRDefault="00F11DA3" w:rsidP="00F11DA3">
            <w:pPr>
              <w:autoSpaceDE w:val="0"/>
              <w:autoSpaceDN w:val="0"/>
              <w:rPr>
                <w:rFonts w:eastAsia="Times New Roman" w:cs="Times New Roman"/>
                <w:sz w:val="20"/>
                <w:szCs w:val="20"/>
              </w:rPr>
            </w:pPr>
          </w:p>
        </w:tc>
      </w:tr>
    </w:tbl>
    <w:p w14:paraId="19C95A5C" w14:textId="77777777" w:rsidR="00F11DA3" w:rsidRPr="00F11DA3" w:rsidRDefault="00F11DA3" w:rsidP="00F11DA3">
      <w:pPr>
        <w:autoSpaceDE w:val="0"/>
        <w:autoSpaceDN w:val="0"/>
        <w:spacing w:after="0" w:line="240" w:lineRule="auto"/>
        <w:rPr>
          <w:rFonts w:eastAsia="Times New Roman" w:cs="Times New Roman"/>
          <w:sz w:val="20"/>
          <w:szCs w:val="20"/>
        </w:rPr>
      </w:pPr>
    </w:p>
    <w:p w14:paraId="19C95A5D" w14:textId="77777777" w:rsidR="00F11DA3" w:rsidRPr="00F11DA3" w:rsidRDefault="00F11DA3" w:rsidP="00F11DA3">
      <w:pPr>
        <w:keepNext/>
        <w:autoSpaceDE w:val="0"/>
        <w:autoSpaceDN w:val="0"/>
        <w:spacing w:after="0" w:line="240" w:lineRule="auto"/>
        <w:jc w:val="center"/>
        <w:outlineLvl w:val="0"/>
        <w:rPr>
          <w:rFonts w:eastAsia="Times New Roman" w:cs="Arial"/>
          <w:b/>
          <w:bCs/>
          <w:sz w:val="20"/>
          <w:szCs w:val="20"/>
          <w:u w:val="single"/>
        </w:rPr>
      </w:pPr>
      <w:r w:rsidRPr="00F11DA3">
        <w:rPr>
          <w:rFonts w:eastAsia="Times New Roman" w:cs="Arial"/>
          <w:b/>
          <w:bCs/>
          <w:sz w:val="20"/>
          <w:szCs w:val="20"/>
          <w:u w:val="single"/>
        </w:rPr>
        <w:t xml:space="preserve">Workforce Innovation and Opportunity Act (WIOA) </w:t>
      </w:r>
    </w:p>
    <w:p w14:paraId="19C95A5E" w14:textId="77777777" w:rsidR="00F11DA3" w:rsidRPr="00F11DA3" w:rsidRDefault="00F11DA3" w:rsidP="00F11DA3">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63" w14:textId="77777777" w:rsidTr="005933C2">
        <w:tc>
          <w:tcPr>
            <w:tcW w:w="5490" w:type="dxa"/>
            <w:shd w:val="clear" w:color="auto" w:fill="92D050"/>
          </w:tcPr>
          <w:p w14:paraId="19C95A5F"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 xml:space="preserve">WIOA YOUTH COMMITTEE </w:t>
            </w:r>
          </w:p>
        </w:tc>
        <w:tc>
          <w:tcPr>
            <w:tcW w:w="630" w:type="dxa"/>
            <w:shd w:val="clear" w:color="auto" w:fill="92D050"/>
          </w:tcPr>
          <w:p w14:paraId="19C95A60"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YES</w:t>
            </w:r>
          </w:p>
        </w:tc>
        <w:tc>
          <w:tcPr>
            <w:tcW w:w="630" w:type="dxa"/>
            <w:shd w:val="clear" w:color="auto" w:fill="92D050"/>
          </w:tcPr>
          <w:p w14:paraId="19C95A61"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NO</w:t>
            </w:r>
          </w:p>
        </w:tc>
        <w:tc>
          <w:tcPr>
            <w:tcW w:w="3690" w:type="dxa"/>
            <w:shd w:val="clear" w:color="auto" w:fill="92D050"/>
          </w:tcPr>
          <w:p w14:paraId="19C95A62"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68" w14:textId="77777777" w:rsidTr="005933C2">
        <w:tc>
          <w:tcPr>
            <w:tcW w:w="5490" w:type="dxa"/>
          </w:tcPr>
          <w:p w14:paraId="19C95A64" w14:textId="77777777" w:rsidR="00F11DA3" w:rsidRPr="00F11DA3" w:rsidRDefault="00F11DA3" w:rsidP="00F11DA3">
            <w:pPr>
              <w:numPr>
                <w:ilvl w:val="0"/>
                <w:numId w:val="2"/>
              </w:numPr>
              <w:autoSpaceDE w:val="0"/>
              <w:autoSpaceDN w:val="0"/>
              <w:contextualSpacing/>
              <w:rPr>
                <w:rFonts w:eastAsia="Times New Roman" w:cs="Times New Roman"/>
                <w:sz w:val="20"/>
                <w:szCs w:val="20"/>
              </w:rPr>
            </w:pPr>
            <w:r w:rsidRPr="00F11DA3">
              <w:rPr>
                <w:rFonts w:eastAsia="Times New Roman" w:cs="Arial"/>
                <w:sz w:val="20"/>
                <w:szCs w:val="20"/>
              </w:rPr>
              <w:t xml:space="preserve">Has the LWDB established a standing youth committee? If yes, are there any policies and procedures related to the youth committee’s makeup and responsibilities as described in the local plan?  (Provide copy or indicate where this can be found).  </w:t>
            </w:r>
          </w:p>
        </w:tc>
        <w:tc>
          <w:tcPr>
            <w:tcW w:w="630" w:type="dxa"/>
            <w:vAlign w:val="center"/>
          </w:tcPr>
          <w:p w14:paraId="19C95A65"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6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6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6D" w14:textId="77777777" w:rsidTr="005933C2">
        <w:tc>
          <w:tcPr>
            <w:tcW w:w="5490" w:type="dxa"/>
          </w:tcPr>
          <w:p w14:paraId="19C95A69" w14:textId="77777777" w:rsidR="00F11DA3" w:rsidRPr="00F11DA3" w:rsidRDefault="00F11DA3" w:rsidP="00F11DA3">
            <w:pPr>
              <w:numPr>
                <w:ilvl w:val="0"/>
                <w:numId w:val="2"/>
              </w:numPr>
              <w:autoSpaceDE w:val="0"/>
              <w:autoSpaceDN w:val="0"/>
              <w:contextualSpacing/>
              <w:rPr>
                <w:rFonts w:eastAsia="Times New Roman" w:cs="Arial"/>
                <w:sz w:val="20"/>
                <w:szCs w:val="20"/>
              </w:rPr>
            </w:pPr>
            <w:r w:rsidRPr="00F11DA3">
              <w:rPr>
                <w:rFonts w:eastAsia="Times New Roman" w:cs="Arial"/>
                <w:sz w:val="20"/>
                <w:szCs w:val="20"/>
              </w:rPr>
              <w:t xml:space="preserve">If a standing youth committee was established, is a local board member the chairperson of the committee?   </w:t>
            </w:r>
          </w:p>
        </w:tc>
        <w:tc>
          <w:tcPr>
            <w:tcW w:w="630" w:type="dxa"/>
            <w:vAlign w:val="center"/>
          </w:tcPr>
          <w:p w14:paraId="19C95A6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6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6C"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72" w14:textId="77777777" w:rsidTr="005933C2">
        <w:trPr>
          <w:trHeight w:val="530"/>
        </w:trPr>
        <w:tc>
          <w:tcPr>
            <w:tcW w:w="5490" w:type="dxa"/>
          </w:tcPr>
          <w:p w14:paraId="19C95A6E" w14:textId="77777777" w:rsidR="00F11DA3" w:rsidRPr="00F11DA3" w:rsidRDefault="00F11DA3" w:rsidP="00F11DA3">
            <w:pPr>
              <w:numPr>
                <w:ilvl w:val="0"/>
                <w:numId w:val="2"/>
              </w:numPr>
              <w:autoSpaceDE w:val="0"/>
              <w:autoSpaceDN w:val="0"/>
              <w:contextualSpacing/>
              <w:rPr>
                <w:rFonts w:eastAsia="Times New Roman" w:cs="Arial"/>
                <w:sz w:val="20"/>
                <w:szCs w:val="20"/>
              </w:rPr>
            </w:pPr>
            <w:r w:rsidRPr="00F11DA3">
              <w:rPr>
                <w:rFonts w:eastAsia="Times New Roman" w:cs="Arial"/>
                <w:sz w:val="20"/>
                <w:szCs w:val="20"/>
              </w:rPr>
              <w:t>If no youth committee is in place, how does the LWDB administer and oversee the local youth programs?</w:t>
            </w:r>
          </w:p>
        </w:tc>
        <w:tc>
          <w:tcPr>
            <w:tcW w:w="630" w:type="dxa"/>
            <w:vAlign w:val="center"/>
          </w:tcPr>
          <w:p w14:paraId="19C95A6F"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70"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71"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77" w14:textId="77777777" w:rsidTr="005933C2">
        <w:trPr>
          <w:trHeight w:val="350"/>
        </w:trPr>
        <w:tc>
          <w:tcPr>
            <w:tcW w:w="5490" w:type="dxa"/>
            <w:shd w:val="clear" w:color="auto" w:fill="92D050"/>
          </w:tcPr>
          <w:p w14:paraId="19C95A7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lastRenderedPageBreak/>
              <w:t>WIOA ADULT PROGRAM</w:t>
            </w:r>
          </w:p>
        </w:tc>
        <w:tc>
          <w:tcPr>
            <w:tcW w:w="630" w:type="dxa"/>
            <w:shd w:val="clear" w:color="auto" w:fill="92D050"/>
          </w:tcPr>
          <w:p w14:paraId="19C95A7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tcPr>
          <w:p w14:paraId="19C95A7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690" w:type="dxa"/>
            <w:shd w:val="clear" w:color="auto" w:fill="92D050"/>
          </w:tcPr>
          <w:p w14:paraId="19C95A7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7E" w14:textId="77777777" w:rsidTr="005933C2">
        <w:tc>
          <w:tcPr>
            <w:tcW w:w="5490" w:type="dxa"/>
          </w:tcPr>
          <w:p w14:paraId="19C95A78" w14:textId="77777777" w:rsidR="00F11DA3" w:rsidRPr="00F11DA3" w:rsidRDefault="00F11DA3" w:rsidP="00F11DA3">
            <w:pPr>
              <w:numPr>
                <w:ilvl w:val="0"/>
                <w:numId w:val="12"/>
              </w:numPr>
              <w:autoSpaceDE w:val="0"/>
              <w:autoSpaceDN w:val="0"/>
              <w:ind w:left="432"/>
              <w:contextualSpacing/>
              <w:rPr>
                <w:rFonts w:eastAsia="Times New Roman" w:cs="Arial"/>
                <w:sz w:val="20"/>
                <w:szCs w:val="20"/>
              </w:rPr>
            </w:pPr>
            <w:r w:rsidRPr="00F11DA3">
              <w:rPr>
                <w:rFonts w:eastAsia="Times New Roman" w:cs="Arial"/>
                <w:sz w:val="20"/>
                <w:szCs w:val="20"/>
              </w:rPr>
              <w:t>Are there any policies and procedures in place to        address Priority of Service for WIOA adult participants?  If yes, please provide a copy or indicate where this can be found.</w:t>
            </w:r>
          </w:p>
        </w:tc>
        <w:tc>
          <w:tcPr>
            <w:tcW w:w="630" w:type="dxa"/>
          </w:tcPr>
          <w:p w14:paraId="19C95A79" w14:textId="77777777" w:rsidR="00F11DA3" w:rsidRPr="00F11DA3" w:rsidRDefault="00F11DA3" w:rsidP="00F11DA3">
            <w:pPr>
              <w:autoSpaceDE w:val="0"/>
              <w:autoSpaceDN w:val="0"/>
              <w:jc w:val="center"/>
              <w:rPr>
                <w:rFonts w:eastAsia="Times New Roman" w:cs="Arial"/>
                <w:sz w:val="20"/>
                <w:szCs w:val="20"/>
              </w:rPr>
            </w:pPr>
          </w:p>
          <w:p w14:paraId="19C95A7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7B" w14:textId="77777777" w:rsidR="00F11DA3" w:rsidRPr="00F11DA3" w:rsidRDefault="00F11DA3" w:rsidP="00F11DA3">
            <w:pPr>
              <w:autoSpaceDE w:val="0"/>
              <w:autoSpaceDN w:val="0"/>
              <w:jc w:val="center"/>
              <w:rPr>
                <w:rFonts w:eastAsia="Times New Roman" w:cs="Arial"/>
                <w:sz w:val="20"/>
                <w:szCs w:val="20"/>
              </w:rPr>
            </w:pPr>
          </w:p>
          <w:p w14:paraId="19C95A7C"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7D"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83" w14:textId="77777777" w:rsidTr="005933C2">
        <w:trPr>
          <w:trHeight w:val="260"/>
        </w:trPr>
        <w:tc>
          <w:tcPr>
            <w:tcW w:w="5490" w:type="dxa"/>
            <w:shd w:val="clear" w:color="auto" w:fill="92D050"/>
          </w:tcPr>
          <w:p w14:paraId="19C95A7F"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WIOA COMMON MEASURES PERFORMANCE DATA</w:t>
            </w:r>
          </w:p>
        </w:tc>
        <w:tc>
          <w:tcPr>
            <w:tcW w:w="630" w:type="dxa"/>
            <w:shd w:val="clear" w:color="auto" w:fill="92D050"/>
          </w:tcPr>
          <w:p w14:paraId="19C95A80"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81"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82"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88" w14:textId="77777777" w:rsidTr="005933C2">
        <w:tc>
          <w:tcPr>
            <w:tcW w:w="5490" w:type="dxa"/>
          </w:tcPr>
          <w:p w14:paraId="19C95A84" w14:textId="77777777" w:rsidR="00F11DA3" w:rsidRPr="00F11DA3" w:rsidRDefault="00F11DA3" w:rsidP="00F11DA3">
            <w:pPr>
              <w:numPr>
                <w:ilvl w:val="0"/>
                <w:numId w:val="3"/>
              </w:numPr>
              <w:autoSpaceDE w:val="0"/>
              <w:autoSpaceDN w:val="0"/>
              <w:contextualSpacing/>
              <w:rPr>
                <w:rFonts w:eastAsia="Times New Roman" w:cs="Arial"/>
                <w:sz w:val="20"/>
                <w:szCs w:val="20"/>
              </w:rPr>
            </w:pPr>
            <w:r w:rsidRPr="00F11DA3">
              <w:rPr>
                <w:rFonts w:eastAsia="Times New Roman" w:cs="Arial"/>
                <w:sz w:val="20"/>
                <w:szCs w:val="20"/>
              </w:rPr>
              <w:t>Did the LWDB meet or exceed their performance outcomes during the prior program year?</w:t>
            </w:r>
          </w:p>
        </w:tc>
        <w:tc>
          <w:tcPr>
            <w:tcW w:w="630" w:type="dxa"/>
            <w:vAlign w:val="center"/>
          </w:tcPr>
          <w:p w14:paraId="19C95A8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86"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8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8F" w14:textId="77777777" w:rsidTr="005933C2">
        <w:trPr>
          <w:trHeight w:val="485"/>
        </w:trPr>
        <w:tc>
          <w:tcPr>
            <w:tcW w:w="5490" w:type="dxa"/>
          </w:tcPr>
          <w:p w14:paraId="19C95A89" w14:textId="77777777" w:rsidR="00F11DA3" w:rsidRPr="00F11DA3" w:rsidRDefault="00F11DA3" w:rsidP="00F11DA3">
            <w:pPr>
              <w:numPr>
                <w:ilvl w:val="0"/>
                <w:numId w:val="3"/>
              </w:numPr>
              <w:autoSpaceDE w:val="0"/>
              <w:autoSpaceDN w:val="0"/>
              <w:contextualSpacing/>
              <w:rPr>
                <w:rFonts w:eastAsia="Times New Roman" w:cs="Arial"/>
                <w:sz w:val="20"/>
                <w:szCs w:val="20"/>
              </w:rPr>
            </w:pPr>
            <w:r w:rsidRPr="00F11DA3">
              <w:rPr>
                <w:rFonts w:eastAsia="Times New Roman" w:cs="Arial"/>
                <w:sz w:val="20"/>
                <w:szCs w:val="20"/>
              </w:rPr>
              <w:t>If no, has technical assistance (TA) been requested or provided? If yes, when and where?</w:t>
            </w:r>
          </w:p>
        </w:tc>
        <w:tc>
          <w:tcPr>
            <w:tcW w:w="630" w:type="dxa"/>
          </w:tcPr>
          <w:p w14:paraId="19C95A8A" w14:textId="77777777" w:rsidR="00F11DA3" w:rsidRPr="00F11DA3" w:rsidRDefault="00F11DA3" w:rsidP="00F11DA3">
            <w:pPr>
              <w:autoSpaceDE w:val="0"/>
              <w:autoSpaceDN w:val="0"/>
              <w:jc w:val="center"/>
              <w:rPr>
                <w:rFonts w:eastAsia="Times New Roman" w:cs="Arial"/>
                <w:sz w:val="20"/>
                <w:szCs w:val="20"/>
              </w:rPr>
            </w:pPr>
          </w:p>
          <w:p w14:paraId="19C95A8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8C" w14:textId="77777777" w:rsidR="00F11DA3" w:rsidRPr="00F11DA3" w:rsidRDefault="00F11DA3" w:rsidP="00F11DA3">
            <w:pPr>
              <w:autoSpaceDE w:val="0"/>
              <w:autoSpaceDN w:val="0"/>
              <w:jc w:val="center"/>
              <w:rPr>
                <w:rFonts w:eastAsia="Times New Roman" w:cs="Arial"/>
                <w:sz w:val="20"/>
                <w:szCs w:val="20"/>
              </w:rPr>
            </w:pPr>
          </w:p>
          <w:p w14:paraId="19C95A8D"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8E" w14:textId="77777777" w:rsidR="00F11DA3" w:rsidRPr="00F11DA3" w:rsidRDefault="00F11DA3" w:rsidP="00F11DA3">
            <w:pPr>
              <w:autoSpaceDE w:val="0"/>
              <w:autoSpaceDN w:val="0"/>
              <w:rPr>
                <w:rFonts w:eastAsia="Times New Roman" w:cs="Times New Roman"/>
                <w:sz w:val="20"/>
                <w:szCs w:val="20"/>
              </w:rPr>
            </w:pPr>
          </w:p>
        </w:tc>
      </w:tr>
    </w:tbl>
    <w:p w14:paraId="19C95A90" w14:textId="77777777" w:rsidR="00F11DA3" w:rsidRPr="00F11DA3" w:rsidRDefault="00F11DA3" w:rsidP="00F11DA3">
      <w:pPr>
        <w:jc w:val="center"/>
        <w:rPr>
          <w:rFonts w:eastAsia="Times New Roman" w:cs="Arial"/>
          <w:b/>
          <w:sz w:val="20"/>
          <w:szCs w:val="20"/>
          <w:u w:val="single"/>
        </w:rPr>
      </w:pPr>
    </w:p>
    <w:p w14:paraId="19C95A91" w14:textId="0AF14CE5" w:rsidR="00F11DA3" w:rsidRPr="00F11DA3" w:rsidRDefault="00F11DA3" w:rsidP="00F11DA3">
      <w:pPr>
        <w:jc w:val="center"/>
        <w:rPr>
          <w:rFonts w:eastAsia="Times New Roman" w:cs="Arial"/>
          <w:b/>
          <w:sz w:val="20"/>
          <w:szCs w:val="20"/>
          <w:u w:val="single"/>
        </w:rPr>
      </w:pPr>
      <w:r w:rsidRPr="00F11DA3">
        <w:rPr>
          <w:rFonts w:eastAsia="Times New Roman" w:cs="Arial"/>
          <w:b/>
          <w:sz w:val="20"/>
          <w:szCs w:val="20"/>
          <w:u w:val="single"/>
        </w:rPr>
        <w:t xml:space="preserve">Trade Adjustment </w:t>
      </w:r>
      <w:r w:rsidR="00916A19">
        <w:rPr>
          <w:rFonts w:eastAsia="Times New Roman" w:cs="Arial"/>
          <w:b/>
          <w:sz w:val="20"/>
          <w:szCs w:val="20"/>
          <w:u w:val="single"/>
        </w:rPr>
        <w:t>Assistance</w:t>
      </w:r>
      <w:r w:rsidR="00916A19" w:rsidRPr="00F11DA3">
        <w:rPr>
          <w:rFonts w:eastAsia="Times New Roman" w:cs="Arial"/>
          <w:b/>
          <w:sz w:val="20"/>
          <w:szCs w:val="20"/>
          <w:u w:val="single"/>
        </w:rPr>
        <w:t xml:space="preserve"> </w:t>
      </w:r>
      <w:r w:rsidRPr="00F11DA3">
        <w:rPr>
          <w:rFonts w:eastAsia="Times New Roman" w:cs="Arial"/>
          <w:b/>
          <w:sz w:val="20"/>
          <w:szCs w:val="20"/>
          <w:u w:val="single"/>
        </w:rPr>
        <w:t>(TAA)</w:t>
      </w: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96" w14:textId="77777777" w:rsidTr="005933C2">
        <w:tc>
          <w:tcPr>
            <w:tcW w:w="5490" w:type="dxa"/>
            <w:shd w:val="clear" w:color="auto" w:fill="92D050"/>
          </w:tcPr>
          <w:p w14:paraId="19C95A92"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LOCAL OPERATING PRACTICES</w:t>
            </w:r>
          </w:p>
        </w:tc>
        <w:tc>
          <w:tcPr>
            <w:tcW w:w="630" w:type="dxa"/>
            <w:shd w:val="clear" w:color="auto" w:fill="92D050"/>
          </w:tcPr>
          <w:p w14:paraId="19C95A93"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9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19C95A95"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9D" w14:textId="77777777" w:rsidTr="005933C2">
        <w:tc>
          <w:tcPr>
            <w:tcW w:w="5490" w:type="dxa"/>
          </w:tcPr>
          <w:p w14:paraId="19C95A97" w14:textId="77777777" w:rsidR="00F11DA3" w:rsidRPr="00F11DA3" w:rsidRDefault="00F11DA3" w:rsidP="00F11DA3">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Briefly describe the coordination of services between Rapid Response and TAA when a dislocation is trade-related.  Does the coordination of services include the process for trade-affected workers to receive rapid response assistance and the opportunity to participate in a TAA Information Session? </w:t>
            </w:r>
          </w:p>
        </w:tc>
        <w:tc>
          <w:tcPr>
            <w:tcW w:w="630" w:type="dxa"/>
          </w:tcPr>
          <w:p w14:paraId="19C95A98" w14:textId="77777777" w:rsidR="00F11DA3" w:rsidRPr="00F11DA3" w:rsidRDefault="00F11DA3" w:rsidP="00F11DA3">
            <w:pPr>
              <w:autoSpaceDE w:val="0"/>
              <w:autoSpaceDN w:val="0"/>
              <w:jc w:val="center"/>
              <w:rPr>
                <w:rFonts w:eastAsia="Times New Roman" w:cs="Arial"/>
                <w:sz w:val="20"/>
                <w:szCs w:val="20"/>
              </w:rPr>
            </w:pPr>
          </w:p>
          <w:p w14:paraId="19C95A9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9A" w14:textId="77777777" w:rsidR="00F11DA3" w:rsidRPr="00F11DA3" w:rsidRDefault="00F11DA3" w:rsidP="00F11DA3">
            <w:pPr>
              <w:autoSpaceDE w:val="0"/>
              <w:autoSpaceDN w:val="0"/>
              <w:jc w:val="center"/>
              <w:rPr>
                <w:rFonts w:eastAsia="Times New Roman" w:cs="Arial"/>
                <w:sz w:val="20"/>
                <w:szCs w:val="20"/>
              </w:rPr>
            </w:pPr>
          </w:p>
          <w:p w14:paraId="19C95A9B"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9C"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2" w14:textId="77777777" w:rsidTr="005933C2">
        <w:tc>
          <w:tcPr>
            <w:tcW w:w="5490" w:type="dxa"/>
          </w:tcPr>
          <w:p w14:paraId="19C95A9E" w14:textId="77777777" w:rsidR="00F11DA3" w:rsidRPr="00F11DA3" w:rsidRDefault="00F11DA3" w:rsidP="00F11DA3">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Is the TAA Coordinator a merit staff employee? If no, please explain. </w:t>
            </w:r>
          </w:p>
        </w:tc>
        <w:tc>
          <w:tcPr>
            <w:tcW w:w="630" w:type="dxa"/>
            <w:vAlign w:val="center"/>
          </w:tcPr>
          <w:p w14:paraId="19C95A9F"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A0"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1"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9" w14:textId="77777777" w:rsidTr="005933C2">
        <w:tc>
          <w:tcPr>
            <w:tcW w:w="5490" w:type="dxa"/>
          </w:tcPr>
          <w:p w14:paraId="19C95AA3" w14:textId="77777777" w:rsidR="00F11DA3" w:rsidRPr="00F11DA3" w:rsidRDefault="00F11DA3" w:rsidP="00F11DA3">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Is there a financial “cap” on training services? If yes, what is the amount? What is the process if the “cap” does not cover the total training costs? </w:t>
            </w:r>
          </w:p>
        </w:tc>
        <w:tc>
          <w:tcPr>
            <w:tcW w:w="630" w:type="dxa"/>
          </w:tcPr>
          <w:p w14:paraId="19C95AA4" w14:textId="77777777" w:rsidR="00F11DA3" w:rsidRPr="00F11DA3" w:rsidRDefault="00F11DA3" w:rsidP="00F11DA3">
            <w:pPr>
              <w:autoSpaceDE w:val="0"/>
              <w:autoSpaceDN w:val="0"/>
              <w:jc w:val="center"/>
              <w:rPr>
                <w:rFonts w:eastAsia="Times New Roman" w:cs="Arial"/>
                <w:sz w:val="20"/>
                <w:szCs w:val="20"/>
              </w:rPr>
            </w:pPr>
          </w:p>
          <w:p w14:paraId="19C95AA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A6" w14:textId="77777777" w:rsidR="00F11DA3" w:rsidRPr="00F11DA3" w:rsidRDefault="00F11DA3" w:rsidP="00F11DA3">
            <w:pPr>
              <w:autoSpaceDE w:val="0"/>
              <w:autoSpaceDN w:val="0"/>
              <w:jc w:val="center"/>
              <w:rPr>
                <w:rFonts w:eastAsia="Times New Roman" w:cs="Arial"/>
                <w:sz w:val="20"/>
                <w:szCs w:val="20"/>
              </w:rPr>
            </w:pPr>
          </w:p>
          <w:p w14:paraId="19C95AA7"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8"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0" w14:textId="77777777" w:rsidTr="005933C2">
        <w:tc>
          <w:tcPr>
            <w:tcW w:w="5490" w:type="dxa"/>
          </w:tcPr>
          <w:p w14:paraId="19C95AAA" w14:textId="23133F55" w:rsidR="00F11DA3" w:rsidRPr="00F11DA3" w:rsidRDefault="00F11DA3" w:rsidP="003E3366">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Is there a policy or practice on co-enrolling TAA participants in WP and/or WIOA, when appropriate?  If so, please describe the process. </w:t>
            </w:r>
          </w:p>
        </w:tc>
        <w:tc>
          <w:tcPr>
            <w:tcW w:w="630" w:type="dxa"/>
          </w:tcPr>
          <w:p w14:paraId="19C95AAB" w14:textId="77777777" w:rsidR="00F11DA3" w:rsidRPr="00F11DA3" w:rsidRDefault="00F11DA3" w:rsidP="00F11DA3">
            <w:pPr>
              <w:autoSpaceDE w:val="0"/>
              <w:autoSpaceDN w:val="0"/>
              <w:jc w:val="center"/>
              <w:rPr>
                <w:rFonts w:eastAsia="Times New Roman" w:cs="Arial"/>
                <w:sz w:val="20"/>
                <w:szCs w:val="20"/>
              </w:rPr>
            </w:pPr>
          </w:p>
          <w:p w14:paraId="19C95AAC"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AD" w14:textId="77777777" w:rsidR="00F11DA3" w:rsidRPr="00F11DA3" w:rsidRDefault="00F11DA3" w:rsidP="00F11DA3">
            <w:pPr>
              <w:autoSpaceDE w:val="0"/>
              <w:autoSpaceDN w:val="0"/>
              <w:jc w:val="center"/>
              <w:rPr>
                <w:rFonts w:eastAsia="Times New Roman" w:cs="Arial"/>
                <w:sz w:val="20"/>
                <w:szCs w:val="20"/>
              </w:rPr>
            </w:pPr>
          </w:p>
          <w:p w14:paraId="19C95AAE"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AF"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7" w14:textId="77777777" w:rsidTr="005933C2">
        <w:tc>
          <w:tcPr>
            <w:tcW w:w="5490" w:type="dxa"/>
          </w:tcPr>
          <w:p w14:paraId="19C95AB1" w14:textId="77777777" w:rsidR="00F11DA3" w:rsidRPr="00F11DA3" w:rsidRDefault="00F11DA3" w:rsidP="00F11DA3">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Does the LWDB utilize Job Search and/or Relocation Allowances for eligible individuals? If yes, is there a policy in place to support this? </w:t>
            </w:r>
          </w:p>
        </w:tc>
        <w:tc>
          <w:tcPr>
            <w:tcW w:w="630" w:type="dxa"/>
          </w:tcPr>
          <w:p w14:paraId="19C95AB2" w14:textId="77777777" w:rsidR="00F11DA3" w:rsidRPr="00F11DA3" w:rsidRDefault="00F11DA3" w:rsidP="00F11DA3">
            <w:pPr>
              <w:autoSpaceDE w:val="0"/>
              <w:autoSpaceDN w:val="0"/>
              <w:jc w:val="center"/>
              <w:rPr>
                <w:rFonts w:eastAsia="Times New Roman" w:cs="Arial"/>
                <w:sz w:val="20"/>
                <w:szCs w:val="20"/>
              </w:rPr>
            </w:pPr>
          </w:p>
          <w:p w14:paraId="19C95AB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B4" w14:textId="77777777" w:rsidR="00F11DA3" w:rsidRPr="00F11DA3" w:rsidRDefault="00F11DA3" w:rsidP="00F11DA3">
            <w:pPr>
              <w:autoSpaceDE w:val="0"/>
              <w:autoSpaceDN w:val="0"/>
              <w:jc w:val="center"/>
              <w:rPr>
                <w:rFonts w:eastAsia="Times New Roman" w:cs="Arial"/>
                <w:sz w:val="20"/>
                <w:szCs w:val="20"/>
              </w:rPr>
            </w:pPr>
          </w:p>
          <w:p w14:paraId="19C95AB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B6"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C" w14:textId="77777777" w:rsidTr="005933C2">
        <w:tc>
          <w:tcPr>
            <w:tcW w:w="5490" w:type="dxa"/>
          </w:tcPr>
          <w:p w14:paraId="19C95AB8" w14:textId="77777777" w:rsidR="00F11DA3" w:rsidRPr="00F11DA3" w:rsidRDefault="00F11DA3" w:rsidP="00F11DA3">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Define the commuting area within the LWDB and briefly describe how transportation assistance is provided when the training provider is located beyond the established commuting area.</w:t>
            </w:r>
          </w:p>
        </w:tc>
        <w:tc>
          <w:tcPr>
            <w:tcW w:w="630" w:type="dxa"/>
          </w:tcPr>
          <w:p w14:paraId="19C95AB9" w14:textId="77777777" w:rsidR="00F11DA3" w:rsidRPr="00F11DA3" w:rsidRDefault="00F11DA3" w:rsidP="00F11DA3">
            <w:pPr>
              <w:autoSpaceDE w:val="0"/>
              <w:autoSpaceDN w:val="0"/>
              <w:jc w:val="center"/>
              <w:rPr>
                <w:rFonts w:eastAsia="Times New Roman" w:cs="Arial"/>
                <w:sz w:val="20"/>
                <w:szCs w:val="20"/>
              </w:rPr>
            </w:pPr>
          </w:p>
        </w:tc>
        <w:tc>
          <w:tcPr>
            <w:tcW w:w="630" w:type="dxa"/>
          </w:tcPr>
          <w:p w14:paraId="19C95ABA" w14:textId="77777777" w:rsidR="00F11DA3" w:rsidRPr="00F11DA3" w:rsidRDefault="00F11DA3" w:rsidP="00F11DA3">
            <w:pPr>
              <w:autoSpaceDE w:val="0"/>
              <w:autoSpaceDN w:val="0"/>
              <w:jc w:val="center"/>
              <w:rPr>
                <w:rFonts w:eastAsia="Times New Roman" w:cs="Arial"/>
                <w:sz w:val="20"/>
                <w:szCs w:val="20"/>
              </w:rPr>
            </w:pPr>
          </w:p>
        </w:tc>
        <w:tc>
          <w:tcPr>
            <w:tcW w:w="3690" w:type="dxa"/>
          </w:tcPr>
          <w:p w14:paraId="19C95ABB"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C1" w14:textId="77777777" w:rsidTr="005933C2">
        <w:tc>
          <w:tcPr>
            <w:tcW w:w="5490" w:type="dxa"/>
          </w:tcPr>
          <w:p w14:paraId="19C95ABD" w14:textId="6968CF01" w:rsidR="00F11DA3" w:rsidRPr="00F11DA3" w:rsidRDefault="00F11DA3" w:rsidP="00916A19">
            <w:pPr>
              <w:numPr>
                <w:ilvl w:val="0"/>
                <w:numId w:val="4"/>
              </w:numPr>
              <w:autoSpaceDE w:val="0"/>
              <w:autoSpaceDN w:val="0"/>
              <w:contextualSpacing/>
              <w:rPr>
                <w:rFonts w:eastAsia="Times New Roman" w:cs="Arial"/>
                <w:sz w:val="20"/>
                <w:szCs w:val="20"/>
              </w:rPr>
            </w:pPr>
            <w:r w:rsidRPr="00F11DA3">
              <w:rPr>
                <w:rFonts w:eastAsia="Times New Roman" w:cs="Arial"/>
                <w:sz w:val="20"/>
                <w:szCs w:val="20"/>
              </w:rPr>
              <w:t xml:space="preserve">What is the approval process for individuals needing remedial, English as a second language, and/or </w:t>
            </w:r>
            <w:r w:rsidR="00916A19">
              <w:rPr>
                <w:rFonts w:eastAsia="Times New Roman" w:cs="Arial"/>
                <w:sz w:val="20"/>
                <w:szCs w:val="20"/>
              </w:rPr>
              <w:t>p</w:t>
            </w:r>
            <w:r w:rsidR="00916A19" w:rsidRPr="00F11DA3">
              <w:rPr>
                <w:rFonts w:eastAsia="Times New Roman" w:cs="Arial"/>
                <w:sz w:val="20"/>
                <w:szCs w:val="20"/>
              </w:rPr>
              <w:t xml:space="preserve">rerequisite </w:t>
            </w:r>
            <w:r w:rsidRPr="00F11DA3">
              <w:rPr>
                <w:rFonts w:eastAsia="Times New Roman" w:cs="Arial"/>
                <w:sz w:val="20"/>
                <w:szCs w:val="20"/>
              </w:rPr>
              <w:t xml:space="preserve">training?  </w:t>
            </w:r>
          </w:p>
        </w:tc>
        <w:tc>
          <w:tcPr>
            <w:tcW w:w="630" w:type="dxa"/>
          </w:tcPr>
          <w:p w14:paraId="19C95ABE" w14:textId="77777777" w:rsidR="00F11DA3" w:rsidRPr="00F11DA3" w:rsidRDefault="00F11DA3" w:rsidP="00F11DA3">
            <w:pPr>
              <w:autoSpaceDE w:val="0"/>
              <w:autoSpaceDN w:val="0"/>
              <w:jc w:val="center"/>
              <w:rPr>
                <w:rFonts w:eastAsia="Times New Roman" w:cs="Arial"/>
                <w:sz w:val="20"/>
                <w:szCs w:val="20"/>
              </w:rPr>
            </w:pPr>
          </w:p>
        </w:tc>
        <w:tc>
          <w:tcPr>
            <w:tcW w:w="630" w:type="dxa"/>
          </w:tcPr>
          <w:p w14:paraId="19C95ABF" w14:textId="77777777" w:rsidR="00F11DA3" w:rsidRPr="00F11DA3" w:rsidRDefault="00F11DA3" w:rsidP="00F11DA3">
            <w:pPr>
              <w:autoSpaceDE w:val="0"/>
              <w:autoSpaceDN w:val="0"/>
              <w:jc w:val="center"/>
              <w:rPr>
                <w:rFonts w:eastAsia="Times New Roman" w:cs="Arial"/>
                <w:sz w:val="20"/>
                <w:szCs w:val="20"/>
              </w:rPr>
            </w:pPr>
          </w:p>
        </w:tc>
        <w:tc>
          <w:tcPr>
            <w:tcW w:w="3690" w:type="dxa"/>
          </w:tcPr>
          <w:p w14:paraId="19C95AC0" w14:textId="77777777" w:rsidR="00F11DA3" w:rsidRPr="00F11DA3" w:rsidRDefault="00F11DA3" w:rsidP="00F11DA3">
            <w:pPr>
              <w:autoSpaceDE w:val="0"/>
              <w:autoSpaceDN w:val="0"/>
              <w:jc w:val="center"/>
              <w:rPr>
                <w:rFonts w:eastAsia="Times New Roman" w:cs="Arial"/>
                <w:sz w:val="20"/>
                <w:szCs w:val="20"/>
              </w:rPr>
            </w:pPr>
          </w:p>
        </w:tc>
      </w:tr>
    </w:tbl>
    <w:p w14:paraId="19C95AC2"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p w14:paraId="19C95AC3" w14:textId="77777777" w:rsidR="00F11DA3" w:rsidRPr="00F11DA3" w:rsidRDefault="00F11DA3" w:rsidP="00F11DA3">
      <w:pPr>
        <w:rPr>
          <w:rFonts w:eastAsia="Times New Roman" w:cs="Arial"/>
          <w:b/>
          <w:bCs/>
          <w:sz w:val="20"/>
          <w:szCs w:val="20"/>
          <w:u w:val="single"/>
        </w:rPr>
      </w:pPr>
      <w:r w:rsidRPr="00F11DA3">
        <w:rPr>
          <w:rFonts w:eastAsia="Times New Roman" w:cs="Times New Roman"/>
          <w:sz w:val="20"/>
          <w:szCs w:val="20"/>
        </w:rPr>
        <w:br w:type="page"/>
      </w:r>
    </w:p>
    <w:p w14:paraId="19C95AC4" w14:textId="33D108E3" w:rsidR="00F11DA3" w:rsidRPr="00F11DA3" w:rsidRDefault="00F11DA3" w:rsidP="00F11DA3">
      <w:pPr>
        <w:keepNext/>
        <w:autoSpaceDE w:val="0"/>
        <w:autoSpaceDN w:val="0"/>
        <w:spacing w:after="0" w:line="240" w:lineRule="auto"/>
        <w:jc w:val="center"/>
        <w:outlineLvl w:val="0"/>
        <w:rPr>
          <w:rFonts w:eastAsia="Times New Roman" w:cs="Arial"/>
          <w:b/>
          <w:bCs/>
          <w:sz w:val="20"/>
          <w:szCs w:val="20"/>
          <w:u w:val="single"/>
        </w:rPr>
      </w:pPr>
      <w:r w:rsidRPr="00F11DA3">
        <w:rPr>
          <w:rFonts w:eastAsia="Times New Roman" w:cs="Arial"/>
          <w:b/>
          <w:bCs/>
          <w:sz w:val="20"/>
          <w:szCs w:val="20"/>
          <w:u w:val="single"/>
        </w:rPr>
        <w:lastRenderedPageBreak/>
        <w:t xml:space="preserve">Supplemental Nutrition Assistance Program (SNAP) </w:t>
      </w:r>
      <w:r w:rsidR="00916A19">
        <w:rPr>
          <w:rFonts w:eastAsia="Times New Roman" w:cs="Arial"/>
          <w:b/>
          <w:bCs/>
          <w:sz w:val="20"/>
          <w:szCs w:val="20"/>
          <w:u w:val="single"/>
        </w:rPr>
        <w:t>Employment &amp; Training</w:t>
      </w:r>
    </w:p>
    <w:p w14:paraId="19C95AC5" w14:textId="77777777" w:rsidR="00F11DA3" w:rsidRPr="00F11DA3" w:rsidRDefault="00F11DA3" w:rsidP="00F11DA3">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720"/>
        <w:gridCol w:w="3600"/>
      </w:tblGrid>
      <w:tr w:rsidR="00F11DA3" w:rsidRPr="00F11DA3" w14:paraId="19C95ACA" w14:textId="77777777" w:rsidTr="005933C2">
        <w:tc>
          <w:tcPr>
            <w:tcW w:w="5490" w:type="dxa"/>
            <w:shd w:val="clear" w:color="auto" w:fill="92D050"/>
          </w:tcPr>
          <w:p w14:paraId="19C95AC6" w14:textId="77777777" w:rsidR="00F11DA3" w:rsidRPr="00F11DA3" w:rsidRDefault="00F11DA3" w:rsidP="00F11DA3">
            <w:pPr>
              <w:autoSpaceDE w:val="0"/>
              <w:autoSpaceDN w:val="0"/>
              <w:jc w:val="center"/>
              <w:rPr>
                <w:rFonts w:eastAsia="Times New Roman" w:cs="Times New Roman"/>
                <w:b/>
                <w:sz w:val="20"/>
                <w:szCs w:val="20"/>
                <w:u w:val="single"/>
              </w:rPr>
            </w:pPr>
            <w:r w:rsidRPr="00F11DA3">
              <w:rPr>
                <w:rFonts w:eastAsia="Times New Roman" w:cs="Arial"/>
                <w:b/>
                <w:sz w:val="20"/>
                <w:szCs w:val="20"/>
              </w:rPr>
              <w:t>PROCESSING MANUAL SNAP ACTIVITIES</w:t>
            </w:r>
          </w:p>
        </w:tc>
        <w:tc>
          <w:tcPr>
            <w:tcW w:w="630" w:type="dxa"/>
            <w:shd w:val="clear" w:color="auto" w:fill="92D050"/>
          </w:tcPr>
          <w:p w14:paraId="19C95AC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19C95AC8"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600" w:type="dxa"/>
            <w:shd w:val="clear" w:color="auto" w:fill="92D050"/>
          </w:tcPr>
          <w:p w14:paraId="19C95AC9"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CF" w14:textId="77777777" w:rsidTr="005933C2">
        <w:tc>
          <w:tcPr>
            <w:tcW w:w="5490" w:type="dxa"/>
          </w:tcPr>
          <w:p w14:paraId="19C95ACB" w14:textId="69C07E1B" w:rsidR="00F11DA3" w:rsidRPr="00F11DA3" w:rsidRDefault="00F11DA3" w:rsidP="00445158">
            <w:pPr>
              <w:numPr>
                <w:ilvl w:val="0"/>
                <w:numId w:val="5"/>
              </w:numPr>
              <w:autoSpaceDE w:val="0"/>
              <w:autoSpaceDN w:val="0"/>
              <w:contextualSpacing/>
              <w:rPr>
                <w:rFonts w:eastAsia="Times New Roman" w:cs="Arial"/>
                <w:sz w:val="20"/>
                <w:szCs w:val="20"/>
              </w:rPr>
            </w:pPr>
            <w:r w:rsidRPr="00F11DA3">
              <w:rPr>
                <w:rFonts w:eastAsia="Times New Roman" w:cs="Arial"/>
                <w:sz w:val="20"/>
                <w:szCs w:val="20"/>
              </w:rPr>
              <w:t>How many staff positions are currently assigned to SNAP</w:t>
            </w:r>
            <w:r w:rsidR="00916A19">
              <w:rPr>
                <w:rFonts w:eastAsia="Times New Roman" w:cs="Arial"/>
                <w:sz w:val="20"/>
                <w:szCs w:val="20"/>
              </w:rPr>
              <w:t xml:space="preserve"> E&amp;T</w:t>
            </w:r>
            <w:r w:rsidRPr="00F11DA3">
              <w:rPr>
                <w:rFonts w:eastAsia="Times New Roman" w:cs="Times New Roman"/>
                <w:sz w:val="20"/>
                <w:szCs w:val="20"/>
              </w:rPr>
              <w:t xml:space="preserve">? </w:t>
            </w:r>
            <w:r w:rsidR="00445158">
              <w:rPr>
                <w:rFonts w:eastAsia="Times New Roman" w:cs="Times New Roman"/>
                <w:sz w:val="20"/>
                <w:szCs w:val="20"/>
              </w:rPr>
              <w:t xml:space="preserve">   </w:t>
            </w:r>
          </w:p>
        </w:tc>
        <w:tc>
          <w:tcPr>
            <w:tcW w:w="630" w:type="dxa"/>
            <w:vAlign w:val="center"/>
          </w:tcPr>
          <w:p w14:paraId="19C95ACC" w14:textId="77777777" w:rsidR="00F11DA3" w:rsidRPr="00F11DA3" w:rsidRDefault="00F11DA3" w:rsidP="00F11DA3">
            <w:pPr>
              <w:autoSpaceDE w:val="0"/>
              <w:autoSpaceDN w:val="0"/>
              <w:jc w:val="center"/>
              <w:rPr>
                <w:rFonts w:eastAsia="Times New Roman" w:cs="Arial"/>
                <w:sz w:val="20"/>
                <w:szCs w:val="20"/>
              </w:rPr>
            </w:pPr>
          </w:p>
        </w:tc>
        <w:tc>
          <w:tcPr>
            <w:tcW w:w="720" w:type="dxa"/>
            <w:vAlign w:val="center"/>
          </w:tcPr>
          <w:p w14:paraId="19C95ACD" w14:textId="77777777" w:rsidR="00F11DA3" w:rsidRPr="00F11DA3" w:rsidRDefault="00F11DA3" w:rsidP="00F11DA3">
            <w:pPr>
              <w:autoSpaceDE w:val="0"/>
              <w:autoSpaceDN w:val="0"/>
              <w:jc w:val="center"/>
              <w:rPr>
                <w:rFonts w:eastAsia="Times New Roman" w:cs="Arial"/>
                <w:sz w:val="20"/>
                <w:szCs w:val="20"/>
              </w:rPr>
            </w:pPr>
          </w:p>
        </w:tc>
        <w:tc>
          <w:tcPr>
            <w:tcW w:w="3600" w:type="dxa"/>
          </w:tcPr>
          <w:p w14:paraId="19C95ACE" w14:textId="77777777" w:rsidR="00F11DA3" w:rsidRPr="00F11DA3" w:rsidRDefault="00F11DA3" w:rsidP="00F11DA3">
            <w:pPr>
              <w:autoSpaceDE w:val="0"/>
              <w:autoSpaceDN w:val="0"/>
              <w:jc w:val="center"/>
              <w:rPr>
                <w:rFonts w:eastAsia="Times New Roman" w:cs="Arial"/>
                <w:sz w:val="20"/>
                <w:szCs w:val="20"/>
                <w:u w:val="single"/>
              </w:rPr>
            </w:pPr>
          </w:p>
        </w:tc>
      </w:tr>
      <w:tr w:rsidR="00F11DA3" w:rsidRPr="00F11DA3" w14:paraId="19C95AD4" w14:textId="77777777" w:rsidTr="00AB18E6">
        <w:trPr>
          <w:trHeight w:val="638"/>
        </w:trPr>
        <w:tc>
          <w:tcPr>
            <w:tcW w:w="5490" w:type="dxa"/>
          </w:tcPr>
          <w:p w14:paraId="19C95AD0" w14:textId="47C9162F" w:rsidR="00F11DA3" w:rsidRPr="00F11DA3" w:rsidRDefault="0039522C" w:rsidP="0039522C">
            <w:pPr>
              <w:numPr>
                <w:ilvl w:val="0"/>
                <w:numId w:val="5"/>
              </w:numPr>
              <w:autoSpaceDE w:val="0"/>
              <w:autoSpaceDN w:val="0"/>
              <w:contextualSpacing/>
              <w:rPr>
                <w:rFonts w:eastAsia="Times New Roman" w:cs="Arial"/>
                <w:sz w:val="20"/>
                <w:szCs w:val="20"/>
                <w:u w:val="single"/>
              </w:rPr>
            </w:pPr>
            <w:r w:rsidRPr="00AB18E6">
              <w:rPr>
                <w:rFonts w:eastAsia="Times New Roman" w:cs="Arial"/>
                <w:sz w:val="20"/>
                <w:szCs w:val="20"/>
              </w:rPr>
              <w:t>Does the LWDB manually schedule initial appointments (code 590)?</w:t>
            </w:r>
          </w:p>
        </w:tc>
        <w:tc>
          <w:tcPr>
            <w:tcW w:w="630" w:type="dxa"/>
            <w:vAlign w:val="center"/>
          </w:tcPr>
          <w:p w14:paraId="19C95AD1" w14:textId="77777777" w:rsidR="00F11DA3" w:rsidRPr="00F11DA3" w:rsidRDefault="00F11DA3" w:rsidP="00F11DA3">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720" w:type="dxa"/>
            <w:vAlign w:val="center"/>
          </w:tcPr>
          <w:p w14:paraId="19C95AD2" w14:textId="77777777" w:rsidR="00F11DA3" w:rsidRPr="00F11DA3" w:rsidRDefault="00F11DA3" w:rsidP="00F11DA3">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00" w:type="dxa"/>
          </w:tcPr>
          <w:p w14:paraId="19C95AD3" w14:textId="77777777" w:rsidR="00F11DA3" w:rsidRPr="00F11DA3" w:rsidRDefault="00F11DA3" w:rsidP="00F11DA3">
            <w:pPr>
              <w:autoSpaceDE w:val="0"/>
              <w:autoSpaceDN w:val="0"/>
              <w:jc w:val="center"/>
              <w:rPr>
                <w:rFonts w:eastAsia="Times New Roman" w:cs="Arial"/>
                <w:sz w:val="20"/>
                <w:szCs w:val="20"/>
                <w:u w:val="single"/>
              </w:rPr>
            </w:pPr>
          </w:p>
        </w:tc>
      </w:tr>
      <w:tr w:rsidR="00F11DA3" w:rsidRPr="00F11DA3" w14:paraId="19C95AD9" w14:textId="77777777" w:rsidTr="005933C2">
        <w:tc>
          <w:tcPr>
            <w:tcW w:w="5490" w:type="dxa"/>
            <w:shd w:val="clear" w:color="auto" w:fill="92D050"/>
          </w:tcPr>
          <w:p w14:paraId="19C95AD5"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SANCTIONS</w:t>
            </w:r>
          </w:p>
        </w:tc>
        <w:tc>
          <w:tcPr>
            <w:tcW w:w="630" w:type="dxa"/>
            <w:shd w:val="clear" w:color="auto" w:fill="92D050"/>
          </w:tcPr>
          <w:p w14:paraId="19C95AD6"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19C95AD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00" w:type="dxa"/>
            <w:shd w:val="clear" w:color="auto" w:fill="92D050"/>
          </w:tcPr>
          <w:p w14:paraId="19C95AD8"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E0" w14:textId="77777777" w:rsidTr="005933C2">
        <w:tc>
          <w:tcPr>
            <w:tcW w:w="5490" w:type="dxa"/>
          </w:tcPr>
          <w:p w14:paraId="19C95ADA" w14:textId="77777777" w:rsidR="00F11DA3" w:rsidRPr="00F11DA3" w:rsidRDefault="00F11DA3" w:rsidP="00F11DA3">
            <w:pPr>
              <w:numPr>
                <w:ilvl w:val="0"/>
                <w:numId w:val="11"/>
              </w:numPr>
              <w:autoSpaceDE w:val="0"/>
              <w:autoSpaceDN w:val="0"/>
              <w:ind w:left="432"/>
              <w:contextualSpacing/>
              <w:rPr>
                <w:rFonts w:eastAsia="Times New Roman" w:cs="Arial"/>
                <w:sz w:val="20"/>
                <w:szCs w:val="20"/>
                <w:u w:val="single"/>
              </w:rPr>
            </w:pPr>
            <w:r w:rsidRPr="00F11DA3">
              <w:rPr>
                <w:rFonts w:eastAsia="Times New Roman" w:cs="Arial"/>
                <w:sz w:val="20"/>
                <w:szCs w:val="20"/>
              </w:rPr>
              <w:t>Are there any policies or procedures in place to ensure that participants are not engaged in an activity while serving a sanction?  If no, please explain the process in the comment section.</w:t>
            </w:r>
          </w:p>
        </w:tc>
        <w:tc>
          <w:tcPr>
            <w:tcW w:w="630" w:type="dxa"/>
          </w:tcPr>
          <w:p w14:paraId="19C95ADB" w14:textId="77777777" w:rsidR="00F11DA3" w:rsidRPr="00F11DA3" w:rsidRDefault="00F11DA3" w:rsidP="00F11DA3">
            <w:pPr>
              <w:autoSpaceDE w:val="0"/>
              <w:autoSpaceDN w:val="0"/>
              <w:jc w:val="center"/>
              <w:rPr>
                <w:rFonts w:eastAsia="Times New Roman" w:cs="Arial"/>
                <w:sz w:val="20"/>
                <w:szCs w:val="20"/>
              </w:rPr>
            </w:pPr>
          </w:p>
          <w:p w14:paraId="19C95ADC" w14:textId="77777777" w:rsidR="00F11DA3" w:rsidRPr="00F11DA3" w:rsidRDefault="00F11DA3" w:rsidP="00F11DA3">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720" w:type="dxa"/>
          </w:tcPr>
          <w:p w14:paraId="19C95ADD" w14:textId="77777777" w:rsidR="00F11DA3" w:rsidRPr="00F11DA3" w:rsidRDefault="00F11DA3" w:rsidP="00F11DA3">
            <w:pPr>
              <w:autoSpaceDE w:val="0"/>
              <w:autoSpaceDN w:val="0"/>
              <w:jc w:val="center"/>
              <w:rPr>
                <w:rFonts w:eastAsia="Times New Roman" w:cs="Arial"/>
                <w:sz w:val="20"/>
                <w:szCs w:val="20"/>
              </w:rPr>
            </w:pPr>
          </w:p>
          <w:p w14:paraId="19C95ADE" w14:textId="77777777" w:rsidR="00F11DA3" w:rsidRPr="00F11DA3" w:rsidRDefault="00F11DA3" w:rsidP="00F11DA3">
            <w:pPr>
              <w:autoSpaceDE w:val="0"/>
              <w:autoSpaceDN w:val="0"/>
              <w:jc w:val="center"/>
              <w:rPr>
                <w:rFonts w:eastAsia="Times New Roman" w:cs="Arial"/>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00" w:type="dxa"/>
          </w:tcPr>
          <w:p w14:paraId="19C95ADF" w14:textId="77777777" w:rsidR="00F11DA3" w:rsidRPr="00F11DA3" w:rsidRDefault="00F11DA3" w:rsidP="00F11DA3">
            <w:pPr>
              <w:autoSpaceDE w:val="0"/>
              <w:autoSpaceDN w:val="0"/>
              <w:jc w:val="center"/>
              <w:rPr>
                <w:rFonts w:eastAsia="Times New Roman" w:cs="Arial"/>
                <w:sz w:val="20"/>
                <w:szCs w:val="20"/>
                <w:u w:val="single"/>
              </w:rPr>
            </w:pPr>
          </w:p>
        </w:tc>
      </w:tr>
    </w:tbl>
    <w:p w14:paraId="19C95AE1" w14:textId="77777777" w:rsidR="00F11DA3" w:rsidRPr="00F11DA3" w:rsidRDefault="00F11DA3" w:rsidP="00F11DA3">
      <w:pPr>
        <w:keepNext/>
        <w:autoSpaceDE w:val="0"/>
        <w:autoSpaceDN w:val="0"/>
        <w:spacing w:after="0" w:line="240" w:lineRule="auto"/>
        <w:jc w:val="center"/>
        <w:outlineLvl w:val="0"/>
        <w:rPr>
          <w:rFonts w:eastAsia="Times New Roman" w:cs="Arial"/>
          <w:bCs/>
          <w:sz w:val="20"/>
          <w:szCs w:val="20"/>
          <w:u w:val="single"/>
        </w:rPr>
      </w:pPr>
    </w:p>
    <w:p w14:paraId="19C95AE2" w14:textId="77777777" w:rsidR="00F11DA3" w:rsidRPr="00F11DA3" w:rsidRDefault="00F11DA3" w:rsidP="00F11DA3">
      <w:pPr>
        <w:autoSpaceDE w:val="0"/>
        <w:autoSpaceDN w:val="0"/>
        <w:spacing w:after="0" w:line="240" w:lineRule="auto"/>
        <w:rPr>
          <w:rFonts w:ascii="Times New Roman" w:eastAsia="Times New Roman" w:hAnsi="Times New Roman" w:cs="Times New Roman"/>
          <w:b/>
          <w:sz w:val="20"/>
          <w:szCs w:val="20"/>
        </w:rPr>
      </w:pPr>
    </w:p>
    <w:p w14:paraId="19C95AE3" w14:textId="77777777" w:rsidR="00F11DA3" w:rsidRPr="00F11DA3" w:rsidRDefault="00F11DA3" w:rsidP="00F11DA3">
      <w:pPr>
        <w:keepNext/>
        <w:autoSpaceDE w:val="0"/>
        <w:autoSpaceDN w:val="0"/>
        <w:spacing w:after="0" w:line="240" w:lineRule="auto"/>
        <w:jc w:val="center"/>
        <w:outlineLvl w:val="0"/>
        <w:rPr>
          <w:rFonts w:eastAsia="Times New Roman" w:cs="Arial"/>
          <w:b/>
          <w:bCs/>
          <w:sz w:val="20"/>
          <w:szCs w:val="20"/>
          <w:u w:val="single"/>
        </w:rPr>
      </w:pPr>
      <w:r w:rsidRPr="00F11DA3">
        <w:rPr>
          <w:rFonts w:eastAsia="Times New Roman" w:cs="Arial"/>
          <w:b/>
          <w:bCs/>
          <w:sz w:val="20"/>
          <w:szCs w:val="20"/>
          <w:u w:val="single"/>
        </w:rPr>
        <w:t xml:space="preserve">Welfare Transition (WT) </w:t>
      </w:r>
    </w:p>
    <w:p w14:paraId="19C95AE4"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E9" w14:textId="77777777" w:rsidTr="005933C2">
        <w:tc>
          <w:tcPr>
            <w:tcW w:w="5490" w:type="dxa"/>
            <w:shd w:val="clear" w:color="auto" w:fill="92D050"/>
          </w:tcPr>
          <w:p w14:paraId="19C95AE5"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WORK ACTIVITIES</w:t>
            </w:r>
          </w:p>
        </w:tc>
        <w:tc>
          <w:tcPr>
            <w:tcW w:w="630" w:type="dxa"/>
            <w:shd w:val="clear" w:color="auto" w:fill="92D050"/>
          </w:tcPr>
          <w:p w14:paraId="19C95AE6"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E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19C95AE8"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F0" w14:textId="77777777" w:rsidTr="005933C2">
        <w:trPr>
          <w:trHeight w:val="710"/>
        </w:trPr>
        <w:tc>
          <w:tcPr>
            <w:tcW w:w="5490" w:type="dxa"/>
          </w:tcPr>
          <w:p w14:paraId="19C95AEA" w14:textId="77777777" w:rsidR="00F11DA3" w:rsidRPr="00F11DA3" w:rsidRDefault="00F11DA3" w:rsidP="00F11DA3">
            <w:pPr>
              <w:numPr>
                <w:ilvl w:val="0"/>
                <w:numId w:val="6"/>
              </w:numPr>
              <w:autoSpaceDE w:val="0"/>
              <w:autoSpaceDN w:val="0"/>
              <w:contextualSpacing/>
              <w:rPr>
                <w:rFonts w:eastAsia="Times New Roman" w:cs="Arial"/>
                <w:sz w:val="20"/>
                <w:szCs w:val="20"/>
              </w:rPr>
            </w:pPr>
            <w:r w:rsidRPr="00F11DA3">
              <w:rPr>
                <w:rFonts w:eastAsia="Times New Roman" w:cs="Arial"/>
                <w:sz w:val="20"/>
                <w:szCs w:val="20"/>
              </w:rPr>
              <w:t>What is the method used by the LWDB to certify hours in job search and job readiness for at least 10% of the participant logs and timesheets?  If there are any LOPs explaining the method used, please provide a copy or indicate where this can be found.</w:t>
            </w:r>
          </w:p>
        </w:tc>
        <w:tc>
          <w:tcPr>
            <w:tcW w:w="630" w:type="dxa"/>
          </w:tcPr>
          <w:p w14:paraId="19C95AEB" w14:textId="77777777" w:rsidR="00F11DA3" w:rsidRPr="00F11DA3" w:rsidRDefault="00F11DA3" w:rsidP="00F11DA3">
            <w:pPr>
              <w:autoSpaceDE w:val="0"/>
              <w:autoSpaceDN w:val="0"/>
              <w:jc w:val="center"/>
              <w:rPr>
                <w:rFonts w:eastAsia="Times New Roman" w:cs="Arial"/>
                <w:sz w:val="20"/>
                <w:szCs w:val="20"/>
              </w:rPr>
            </w:pPr>
          </w:p>
          <w:p w14:paraId="19C95AEC"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tcPr>
          <w:p w14:paraId="19C95AED" w14:textId="77777777" w:rsidR="00F11DA3" w:rsidRPr="00F11DA3" w:rsidRDefault="00F11DA3" w:rsidP="00F11DA3">
            <w:pPr>
              <w:autoSpaceDE w:val="0"/>
              <w:autoSpaceDN w:val="0"/>
              <w:jc w:val="center"/>
              <w:rPr>
                <w:rFonts w:eastAsia="Times New Roman" w:cs="Arial"/>
                <w:sz w:val="20"/>
                <w:szCs w:val="20"/>
              </w:rPr>
            </w:pPr>
          </w:p>
          <w:p w14:paraId="19C95AEE"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690" w:type="dxa"/>
          </w:tcPr>
          <w:p w14:paraId="19C95AEF" w14:textId="77777777" w:rsidR="00F11DA3" w:rsidRPr="00F11DA3" w:rsidRDefault="00F11DA3" w:rsidP="00F11DA3">
            <w:pPr>
              <w:autoSpaceDE w:val="0"/>
              <w:autoSpaceDN w:val="0"/>
              <w:jc w:val="center"/>
              <w:rPr>
                <w:rFonts w:eastAsia="Times New Roman" w:cs="Arial"/>
                <w:sz w:val="20"/>
                <w:szCs w:val="20"/>
                <w:u w:val="single"/>
              </w:rPr>
            </w:pPr>
          </w:p>
        </w:tc>
      </w:tr>
    </w:tbl>
    <w:p w14:paraId="19C95AF1" w14:textId="77777777" w:rsidR="00F11DA3" w:rsidRPr="00F11DA3" w:rsidRDefault="00F11DA3" w:rsidP="00F11DA3">
      <w:pPr>
        <w:autoSpaceDE w:val="0"/>
        <w:autoSpaceDN w:val="0"/>
        <w:spacing w:after="0" w:line="240" w:lineRule="auto"/>
        <w:rPr>
          <w:rFonts w:eastAsia="Times New Roman" w:cs="Times New Roman"/>
          <w:sz w:val="20"/>
          <w:szCs w:val="20"/>
        </w:rPr>
      </w:pPr>
    </w:p>
    <w:p w14:paraId="19C95AF2" w14:textId="77777777" w:rsidR="00F11DA3" w:rsidRPr="00F11DA3" w:rsidRDefault="00F11DA3" w:rsidP="00F11DA3">
      <w:pPr>
        <w:keepNext/>
        <w:autoSpaceDE w:val="0"/>
        <w:autoSpaceDN w:val="0"/>
        <w:spacing w:after="0" w:line="240" w:lineRule="auto"/>
        <w:jc w:val="center"/>
        <w:outlineLvl w:val="0"/>
        <w:rPr>
          <w:rFonts w:eastAsia="Times New Roman" w:cs="Arial"/>
          <w:b/>
          <w:bCs/>
          <w:sz w:val="20"/>
          <w:szCs w:val="20"/>
          <w:u w:val="single"/>
        </w:rPr>
      </w:pPr>
      <w:r w:rsidRPr="00F11DA3">
        <w:rPr>
          <w:rFonts w:eastAsia="Times New Roman" w:cs="Arial"/>
          <w:b/>
          <w:bCs/>
          <w:sz w:val="20"/>
          <w:szCs w:val="20"/>
          <w:u w:val="single"/>
        </w:rPr>
        <w:t>Wagner-</w:t>
      </w:r>
      <w:proofErr w:type="spellStart"/>
      <w:r w:rsidRPr="00F11DA3">
        <w:rPr>
          <w:rFonts w:eastAsia="Times New Roman" w:cs="Arial"/>
          <w:b/>
          <w:bCs/>
          <w:sz w:val="20"/>
          <w:szCs w:val="20"/>
          <w:u w:val="single"/>
        </w:rPr>
        <w:t>Peyser</w:t>
      </w:r>
      <w:proofErr w:type="spellEnd"/>
      <w:r w:rsidRPr="00F11DA3">
        <w:rPr>
          <w:rFonts w:eastAsia="Times New Roman" w:cs="Arial"/>
          <w:b/>
          <w:bCs/>
          <w:sz w:val="20"/>
          <w:szCs w:val="20"/>
          <w:u w:val="single"/>
        </w:rPr>
        <w:t xml:space="preserve"> (WP)</w:t>
      </w:r>
    </w:p>
    <w:p w14:paraId="19C95AF3"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AF8" w14:textId="77777777" w:rsidTr="005933C2">
        <w:tc>
          <w:tcPr>
            <w:tcW w:w="5490" w:type="dxa"/>
            <w:shd w:val="clear" w:color="auto" w:fill="92D050"/>
          </w:tcPr>
          <w:p w14:paraId="19C95AF4" w14:textId="74DA36B9" w:rsidR="00F11DA3" w:rsidRPr="00F11DA3" w:rsidRDefault="00F11DA3" w:rsidP="00916A19">
            <w:pPr>
              <w:autoSpaceDE w:val="0"/>
              <w:autoSpaceDN w:val="0"/>
              <w:jc w:val="center"/>
              <w:rPr>
                <w:rFonts w:eastAsia="Times New Roman" w:cs="Arial"/>
                <w:b/>
                <w:sz w:val="20"/>
                <w:szCs w:val="20"/>
                <w:u w:val="single"/>
              </w:rPr>
            </w:pPr>
            <w:r w:rsidRPr="00F11DA3">
              <w:rPr>
                <w:rFonts w:eastAsia="Times New Roman" w:cs="Arial"/>
                <w:b/>
                <w:sz w:val="20"/>
                <w:szCs w:val="20"/>
              </w:rPr>
              <w:t xml:space="preserve">PRIORITY REEMPLOYMENT PLANNING </w:t>
            </w:r>
            <w:r w:rsidR="00916A19" w:rsidRPr="00F11DA3">
              <w:rPr>
                <w:rFonts w:eastAsia="Times New Roman" w:cs="Arial"/>
                <w:b/>
                <w:sz w:val="20"/>
                <w:szCs w:val="20"/>
              </w:rPr>
              <w:t xml:space="preserve">(PREP) </w:t>
            </w:r>
            <w:r w:rsidRPr="00F11DA3">
              <w:rPr>
                <w:rFonts w:eastAsia="Times New Roman" w:cs="Arial"/>
                <w:b/>
                <w:sz w:val="20"/>
                <w:szCs w:val="20"/>
              </w:rPr>
              <w:t xml:space="preserve">PROGRAM </w:t>
            </w:r>
          </w:p>
        </w:tc>
        <w:tc>
          <w:tcPr>
            <w:tcW w:w="630" w:type="dxa"/>
            <w:shd w:val="clear" w:color="auto" w:fill="92D050"/>
          </w:tcPr>
          <w:p w14:paraId="19C95AF5"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F6"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AF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FD" w14:textId="77777777" w:rsidTr="005933C2">
        <w:trPr>
          <w:trHeight w:val="377"/>
        </w:trPr>
        <w:tc>
          <w:tcPr>
            <w:tcW w:w="5490" w:type="dxa"/>
          </w:tcPr>
          <w:p w14:paraId="19C95AF9" w14:textId="77777777" w:rsidR="00F11DA3" w:rsidRPr="00F11DA3" w:rsidRDefault="00F11DA3" w:rsidP="00F11DA3">
            <w:pPr>
              <w:numPr>
                <w:ilvl w:val="0"/>
                <w:numId w:val="7"/>
              </w:numPr>
              <w:autoSpaceDE w:val="0"/>
              <w:autoSpaceDN w:val="0"/>
              <w:contextualSpacing/>
              <w:rPr>
                <w:rFonts w:eastAsia="Times New Roman" w:cs="Arial"/>
                <w:b/>
                <w:sz w:val="20"/>
                <w:szCs w:val="20"/>
                <w:u w:val="single"/>
              </w:rPr>
            </w:pPr>
            <w:r w:rsidRPr="00F11DA3">
              <w:rPr>
                <w:rFonts w:eastAsia="Times New Roman" w:cs="Arial"/>
                <w:sz w:val="20"/>
                <w:szCs w:val="20"/>
              </w:rPr>
              <w:t>Does the LWDB provide PREP services?</w:t>
            </w:r>
          </w:p>
        </w:tc>
        <w:tc>
          <w:tcPr>
            <w:tcW w:w="630" w:type="dxa"/>
            <w:vAlign w:val="center"/>
          </w:tcPr>
          <w:p w14:paraId="19C95AFA"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AFB"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AFC"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2" w14:textId="77777777" w:rsidTr="005933C2">
        <w:trPr>
          <w:trHeight w:val="350"/>
        </w:trPr>
        <w:tc>
          <w:tcPr>
            <w:tcW w:w="5490" w:type="dxa"/>
          </w:tcPr>
          <w:p w14:paraId="19C95AFE" w14:textId="77777777" w:rsidR="00F11DA3" w:rsidRPr="00F11DA3" w:rsidRDefault="00F11DA3" w:rsidP="00F11DA3">
            <w:pPr>
              <w:numPr>
                <w:ilvl w:val="0"/>
                <w:numId w:val="7"/>
              </w:numPr>
              <w:autoSpaceDE w:val="0"/>
              <w:autoSpaceDN w:val="0"/>
              <w:contextualSpacing/>
              <w:rPr>
                <w:rFonts w:eastAsia="Times New Roman" w:cs="Arial"/>
                <w:sz w:val="20"/>
                <w:szCs w:val="20"/>
              </w:rPr>
            </w:pPr>
            <w:r w:rsidRPr="00F11DA3">
              <w:rPr>
                <w:rFonts w:eastAsia="Times New Roman" w:cs="Arial"/>
                <w:sz w:val="20"/>
                <w:szCs w:val="20"/>
              </w:rPr>
              <w:t>Does each participant receive an orientation?</w:t>
            </w:r>
          </w:p>
        </w:tc>
        <w:tc>
          <w:tcPr>
            <w:tcW w:w="630" w:type="dxa"/>
            <w:vAlign w:val="center"/>
          </w:tcPr>
          <w:p w14:paraId="19C95AFF"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0"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1"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7" w14:textId="77777777" w:rsidTr="005933C2">
        <w:trPr>
          <w:trHeight w:val="512"/>
        </w:trPr>
        <w:tc>
          <w:tcPr>
            <w:tcW w:w="5490" w:type="dxa"/>
          </w:tcPr>
          <w:p w14:paraId="19C95B03" w14:textId="77777777" w:rsidR="00F11DA3" w:rsidRPr="00F11DA3" w:rsidRDefault="00F11DA3" w:rsidP="00F11DA3">
            <w:pPr>
              <w:numPr>
                <w:ilvl w:val="0"/>
                <w:numId w:val="7"/>
              </w:numPr>
              <w:autoSpaceDE w:val="0"/>
              <w:autoSpaceDN w:val="0"/>
              <w:contextualSpacing/>
              <w:rPr>
                <w:rFonts w:eastAsia="Times New Roman" w:cs="Arial"/>
                <w:sz w:val="20"/>
                <w:szCs w:val="20"/>
              </w:rPr>
            </w:pPr>
            <w:r w:rsidRPr="00F11DA3">
              <w:rPr>
                <w:rFonts w:eastAsia="Times New Roman" w:cs="Arial"/>
                <w:sz w:val="20"/>
                <w:szCs w:val="20"/>
              </w:rPr>
              <w:t>If yes to #2, does the orientation contain the required WP and RA information? (Please provide a copy of the LWDB orientation presentation or indicate where this can be found).</w:t>
            </w:r>
          </w:p>
        </w:tc>
        <w:tc>
          <w:tcPr>
            <w:tcW w:w="630" w:type="dxa"/>
            <w:vAlign w:val="center"/>
          </w:tcPr>
          <w:p w14:paraId="19C95B0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6"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C" w14:textId="77777777" w:rsidTr="005933C2">
        <w:trPr>
          <w:trHeight w:val="548"/>
        </w:trPr>
        <w:tc>
          <w:tcPr>
            <w:tcW w:w="5490" w:type="dxa"/>
          </w:tcPr>
          <w:p w14:paraId="19C95B08" w14:textId="77777777" w:rsidR="00F11DA3" w:rsidRPr="00F11DA3" w:rsidRDefault="00F11DA3" w:rsidP="00F11DA3">
            <w:pPr>
              <w:numPr>
                <w:ilvl w:val="0"/>
                <w:numId w:val="7"/>
              </w:numPr>
              <w:autoSpaceDE w:val="0"/>
              <w:autoSpaceDN w:val="0"/>
              <w:contextualSpacing/>
              <w:rPr>
                <w:rFonts w:eastAsia="Times New Roman" w:cs="Arial"/>
                <w:sz w:val="20"/>
                <w:szCs w:val="20"/>
              </w:rPr>
            </w:pPr>
            <w:r w:rsidRPr="00F11DA3">
              <w:rPr>
                <w:rFonts w:eastAsia="Times New Roman" w:cs="Arial"/>
                <w:sz w:val="20"/>
                <w:szCs w:val="20"/>
              </w:rPr>
              <w:t xml:space="preserve">Does each participant receive an assessment? If no, please explain in comment section. </w:t>
            </w:r>
          </w:p>
        </w:tc>
        <w:tc>
          <w:tcPr>
            <w:tcW w:w="630" w:type="dxa"/>
            <w:vAlign w:val="center"/>
          </w:tcPr>
          <w:p w14:paraId="19C95B0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0A"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0B"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11" w14:textId="77777777" w:rsidTr="005933C2">
        <w:tc>
          <w:tcPr>
            <w:tcW w:w="5490" w:type="dxa"/>
            <w:shd w:val="clear" w:color="auto" w:fill="92D050"/>
          </w:tcPr>
          <w:p w14:paraId="19C95B0D"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 xml:space="preserve">REEMPLOYMENT SERVICES AND ELIGIBILITY ASSESSMENT (RESEA) PROGRAM </w:t>
            </w:r>
          </w:p>
        </w:tc>
        <w:tc>
          <w:tcPr>
            <w:tcW w:w="630" w:type="dxa"/>
            <w:shd w:val="clear" w:color="auto" w:fill="92D050"/>
          </w:tcPr>
          <w:p w14:paraId="19C95B0E"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B0F"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B10"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16" w14:textId="77777777" w:rsidTr="005933C2">
        <w:trPr>
          <w:trHeight w:val="350"/>
        </w:trPr>
        <w:tc>
          <w:tcPr>
            <w:tcW w:w="5490" w:type="dxa"/>
            <w:vAlign w:val="center"/>
          </w:tcPr>
          <w:p w14:paraId="19C95B12" w14:textId="77777777" w:rsidR="00F11DA3" w:rsidRPr="00F11DA3" w:rsidRDefault="00F11DA3" w:rsidP="00F11DA3">
            <w:pPr>
              <w:numPr>
                <w:ilvl w:val="0"/>
                <w:numId w:val="8"/>
              </w:numPr>
              <w:autoSpaceDE w:val="0"/>
              <w:autoSpaceDN w:val="0"/>
              <w:contextualSpacing/>
              <w:rPr>
                <w:rFonts w:eastAsia="Times New Roman" w:cs="Arial"/>
                <w:sz w:val="20"/>
                <w:szCs w:val="20"/>
              </w:rPr>
            </w:pPr>
            <w:r w:rsidRPr="00F11DA3">
              <w:rPr>
                <w:rFonts w:eastAsia="Times New Roman" w:cs="Arial"/>
                <w:sz w:val="20"/>
                <w:szCs w:val="20"/>
              </w:rPr>
              <w:t>Does the LWDB provide RESEA services?</w:t>
            </w:r>
          </w:p>
        </w:tc>
        <w:tc>
          <w:tcPr>
            <w:tcW w:w="630" w:type="dxa"/>
            <w:vAlign w:val="center"/>
          </w:tcPr>
          <w:p w14:paraId="19C95B1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vAlign w:val="center"/>
          </w:tcPr>
          <w:p w14:paraId="19C95B15"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1B" w14:textId="77777777" w:rsidTr="005933C2">
        <w:tc>
          <w:tcPr>
            <w:tcW w:w="5490" w:type="dxa"/>
          </w:tcPr>
          <w:p w14:paraId="19C95B17" w14:textId="77777777" w:rsidR="00F11DA3" w:rsidRPr="00F11DA3" w:rsidRDefault="00F11DA3" w:rsidP="00F11DA3">
            <w:pPr>
              <w:numPr>
                <w:ilvl w:val="0"/>
                <w:numId w:val="8"/>
              </w:numPr>
              <w:autoSpaceDE w:val="0"/>
              <w:autoSpaceDN w:val="0"/>
              <w:contextualSpacing/>
              <w:rPr>
                <w:rFonts w:eastAsia="Times New Roman" w:cs="Arial"/>
                <w:sz w:val="20"/>
                <w:szCs w:val="20"/>
              </w:rPr>
            </w:pPr>
            <w:r w:rsidRPr="00F11DA3">
              <w:rPr>
                <w:rFonts w:eastAsia="Times New Roman" w:cs="Arial"/>
                <w:sz w:val="20"/>
                <w:szCs w:val="20"/>
              </w:rPr>
              <w:t>Does the orientation provided to RESEA participants include all RESEA requirements?   Please provide copy of orientation package or indicate where this can be found.</w:t>
            </w:r>
          </w:p>
        </w:tc>
        <w:tc>
          <w:tcPr>
            <w:tcW w:w="630" w:type="dxa"/>
            <w:vAlign w:val="center"/>
          </w:tcPr>
          <w:p w14:paraId="19C95B18"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9"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1A"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20" w14:textId="77777777" w:rsidTr="005933C2">
        <w:trPr>
          <w:trHeight w:val="764"/>
        </w:trPr>
        <w:tc>
          <w:tcPr>
            <w:tcW w:w="5490" w:type="dxa"/>
          </w:tcPr>
          <w:p w14:paraId="19C95B1C" w14:textId="77777777" w:rsidR="00F11DA3" w:rsidRPr="00F11DA3" w:rsidRDefault="00F11DA3" w:rsidP="00F11DA3">
            <w:pPr>
              <w:numPr>
                <w:ilvl w:val="0"/>
                <w:numId w:val="8"/>
              </w:numPr>
              <w:autoSpaceDE w:val="0"/>
              <w:autoSpaceDN w:val="0"/>
              <w:contextualSpacing/>
              <w:rPr>
                <w:rFonts w:eastAsia="Times New Roman" w:cs="Arial"/>
                <w:b/>
                <w:sz w:val="20"/>
                <w:szCs w:val="20"/>
                <w:u w:val="single"/>
              </w:rPr>
            </w:pPr>
            <w:r w:rsidRPr="00F11DA3">
              <w:rPr>
                <w:rFonts w:eastAsia="Times New Roman" w:cs="Arial"/>
                <w:sz w:val="20"/>
                <w:szCs w:val="20"/>
              </w:rPr>
              <w:t xml:space="preserve">Is the RESEA program conducted by RESEA grant paid staff as designated in the LWDB’s RESEA budget? If not, please explain. </w:t>
            </w:r>
          </w:p>
        </w:tc>
        <w:tc>
          <w:tcPr>
            <w:tcW w:w="630" w:type="dxa"/>
            <w:vAlign w:val="center"/>
          </w:tcPr>
          <w:p w14:paraId="19C95B1D"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1E"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1F" w14:textId="77777777" w:rsidR="00F11DA3" w:rsidRPr="00F11DA3" w:rsidRDefault="00F11DA3" w:rsidP="00F11DA3">
            <w:pPr>
              <w:autoSpaceDE w:val="0"/>
              <w:autoSpaceDN w:val="0"/>
              <w:jc w:val="center"/>
              <w:rPr>
                <w:rFonts w:eastAsia="Times New Roman" w:cs="Arial"/>
                <w:b/>
                <w:sz w:val="20"/>
                <w:szCs w:val="20"/>
                <w:u w:val="single"/>
              </w:rPr>
            </w:pPr>
          </w:p>
        </w:tc>
      </w:tr>
    </w:tbl>
    <w:p w14:paraId="53D9568E" w14:textId="77777777" w:rsidR="007E6CEC" w:rsidRDefault="007E6CEC">
      <w:r>
        <w:br w:type="page"/>
      </w: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25" w14:textId="77777777" w:rsidTr="005933C2">
        <w:trPr>
          <w:trHeight w:val="611"/>
        </w:trPr>
        <w:tc>
          <w:tcPr>
            <w:tcW w:w="5490" w:type="dxa"/>
            <w:shd w:val="clear" w:color="auto" w:fill="92D050"/>
          </w:tcPr>
          <w:p w14:paraId="19C95B21" w14:textId="23D8EBC3" w:rsidR="00F11DA3" w:rsidRPr="00F11DA3" w:rsidRDefault="00F11DA3" w:rsidP="00F11DA3">
            <w:pPr>
              <w:autoSpaceDE w:val="0"/>
              <w:autoSpaceDN w:val="0"/>
              <w:ind w:left="450"/>
              <w:contextualSpacing/>
              <w:jc w:val="center"/>
              <w:rPr>
                <w:rFonts w:eastAsia="Times New Roman" w:cs="Arial"/>
                <w:sz w:val="20"/>
                <w:szCs w:val="20"/>
              </w:rPr>
            </w:pPr>
            <w:r w:rsidRPr="00F11DA3">
              <w:rPr>
                <w:rFonts w:eastAsia="Times New Roman" w:cs="Arial"/>
                <w:b/>
                <w:sz w:val="20"/>
                <w:szCs w:val="20"/>
              </w:rPr>
              <w:lastRenderedPageBreak/>
              <w:t xml:space="preserve">MANAGEMENT INFORMATION SYSTEMS (MIS) AND SECURITY PROTOCOLS </w:t>
            </w:r>
          </w:p>
        </w:tc>
        <w:tc>
          <w:tcPr>
            <w:tcW w:w="630" w:type="dxa"/>
            <w:shd w:val="clear" w:color="auto" w:fill="92D050"/>
            <w:vAlign w:val="center"/>
          </w:tcPr>
          <w:p w14:paraId="19C95B22"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vAlign w:val="center"/>
          </w:tcPr>
          <w:p w14:paraId="19C95B2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780" w:type="dxa"/>
            <w:shd w:val="clear" w:color="auto" w:fill="92D050"/>
          </w:tcPr>
          <w:p w14:paraId="19C95B2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2A" w14:textId="77777777" w:rsidTr="005933C2">
        <w:tc>
          <w:tcPr>
            <w:tcW w:w="5490" w:type="dxa"/>
          </w:tcPr>
          <w:p w14:paraId="19C95B26"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 xml:space="preserve">Does the LWDB have a policy, procedure, or business process in place related to MIS user account information?  If yes, provide copy of written guidelines or indicate where this can be found.  If no, how does the LWDB manage user account information? </w:t>
            </w:r>
          </w:p>
        </w:tc>
        <w:tc>
          <w:tcPr>
            <w:tcW w:w="630" w:type="dxa"/>
            <w:vAlign w:val="center"/>
          </w:tcPr>
          <w:p w14:paraId="19C95B27"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28"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29"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2F" w14:textId="77777777" w:rsidTr="005933C2">
        <w:trPr>
          <w:trHeight w:val="602"/>
        </w:trPr>
        <w:tc>
          <w:tcPr>
            <w:tcW w:w="5490" w:type="dxa"/>
          </w:tcPr>
          <w:p w14:paraId="19C95B2B"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Do written guidelines specifically address information security protocols for MIS access for new/current employees?   If no, how is this done?</w:t>
            </w:r>
          </w:p>
        </w:tc>
        <w:tc>
          <w:tcPr>
            <w:tcW w:w="630" w:type="dxa"/>
            <w:vAlign w:val="center"/>
          </w:tcPr>
          <w:p w14:paraId="19C95B2C"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2D"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2E"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4" w14:textId="77777777" w:rsidTr="005933C2">
        <w:tc>
          <w:tcPr>
            <w:tcW w:w="5490" w:type="dxa"/>
          </w:tcPr>
          <w:p w14:paraId="19C95B30"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Do written guidelines cover procedures for revoking access permissions for employees who are terminated or are no longer employed by the LWDB?  If no, how is this done?</w:t>
            </w:r>
          </w:p>
        </w:tc>
        <w:tc>
          <w:tcPr>
            <w:tcW w:w="630" w:type="dxa"/>
            <w:vAlign w:val="center"/>
          </w:tcPr>
          <w:p w14:paraId="19C95B31"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2"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3"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9" w14:textId="77777777" w:rsidTr="005933C2">
        <w:tc>
          <w:tcPr>
            <w:tcW w:w="5490" w:type="dxa"/>
          </w:tcPr>
          <w:p w14:paraId="19C95B35"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 xml:space="preserve">Does the LWDB conduct </w:t>
            </w:r>
            <w:r w:rsidRPr="00F11DA3">
              <w:rPr>
                <w:sz w:val="20"/>
                <w:szCs w:val="20"/>
              </w:rPr>
              <w:t xml:space="preserve">semi-annual information system access reviews?  </w:t>
            </w:r>
          </w:p>
        </w:tc>
        <w:tc>
          <w:tcPr>
            <w:tcW w:w="630" w:type="dxa"/>
            <w:vAlign w:val="center"/>
          </w:tcPr>
          <w:p w14:paraId="19C95B36" w14:textId="77777777"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7"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8"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E" w14:textId="77777777" w:rsidTr="005933C2">
        <w:tc>
          <w:tcPr>
            <w:tcW w:w="5490" w:type="dxa"/>
          </w:tcPr>
          <w:p w14:paraId="19C95B3A"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If yes to #4, a</w:t>
            </w:r>
            <w:r w:rsidRPr="00F11DA3">
              <w:rPr>
                <w:sz w:val="20"/>
                <w:szCs w:val="20"/>
              </w:rPr>
              <w:t xml:space="preserve">re the results provided to the DEO Internal Security Unit (ISU)?  </w:t>
            </w:r>
          </w:p>
        </w:tc>
        <w:tc>
          <w:tcPr>
            <w:tcW w:w="630" w:type="dxa"/>
            <w:vAlign w:val="center"/>
          </w:tcPr>
          <w:p w14:paraId="19C95B3B"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3C"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3D"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3" w14:textId="77777777" w:rsidTr="005933C2">
        <w:tc>
          <w:tcPr>
            <w:tcW w:w="5490" w:type="dxa"/>
          </w:tcPr>
          <w:p w14:paraId="19C95B3F"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 xml:space="preserve">Is the LWDB security officer notified in a timely manner whenever a person needs access or their access needs to be revoked?  Explain how this is done or provide copy of written procedures. </w:t>
            </w:r>
          </w:p>
        </w:tc>
        <w:tc>
          <w:tcPr>
            <w:tcW w:w="630" w:type="dxa"/>
            <w:vAlign w:val="center"/>
          </w:tcPr>
          <w:p w14:paraId="19C95B40"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1"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2"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8" w14:textId="77777777" w:rsidTr="005933C2">
        <w:tc>
          <w:tcPr>
            <w:tcW w:w="5490" w:type="dxa"/>
          </w:tcPr>
          <w:p w14:paraId="19C95B44"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cs="Arial"/>
                <w:sz w:val="20"/>
                <w:szCs w:val="20"/>
              </w:rPr>
              <w:t xml:space="preserve">Are signed Individual Non-Disclosure and Confidentiality Certification forms for all staff (including contract and/or service provider staff who have access to system and other confidential information) collected and maintained by the LWDB?  If no, please explain the process for safeguarding information?  </w:t>
            </w:r>
            <w:r w:rsidRPr="00F11DA3">
              <w:rPr>
                <w:sz w:val="20"/>
                <w:szCs w:val="20"/>
              </w:rPr>
              <w:t>If yes, please provide copies of procedures</w:t>
            </w:r>
            <w:r w:rsidRPr="00F11DA3">
              <w:rPr>
                <w:rFonts w:eastAsia="Times New Roman" w:cs="Arial"/>
                <w:sz w:val="20"/>
                <w:szCs w:val="20"/>
              </w:rPr>
              <w:t xml:space="preserve"> or indicate where this can be found.</w:t>
            </w:r>
          </w:p>
        </w:tc>
        <w:tc>
          <w:tcPr>
            <w:tcW w:w="630" w:type="dxa"/>
            <w:vAlign w:val="center"/>
          </w:tcPr>
          <w:p w14:paraId="19C95B45"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6"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7"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D" w14:textId="77777777" w:rsidTr="005933C2">
        <w:tc>
          <w:tcPr>
            <w:tcW w:w="5490" w:type="dxa"/>
          </w:tcPr>
          <w:p w14:paraId="19C95B49" w14:textId="72723D7B" w:rsidR="00F11DA3" w:rsidRPr="00F11DA3" w:rsidRDefault="00F11DA3" w:rsidP="00916A19">
            <w:pPr>
              <w:numPr>
                <w:ilvl w:val="0"/>
                <w:numId w:val="9"/>
              </w:numPr>
              <w:autoSpaceDE w:val="0"/>
              <w:autoSpaceDN w:val="0"/>
              <w:ind w:left="432"/>
              <w:contextualSpacing/>
              <w:rPr>
                <w:rFonts w:eastAsia="Times New Roman" w:cs="Arial"/>
                <w:sz w:val="20"/>
                <w:szCs w:val="20"/>
              </w:rPr>
            </w:pPr>
            <w:r w:rsidRPr="00AB18E6">
              <w:rPr>
                <w:rFonts w:cs="Arial"/>
                <w:sz w:val="20"/>
                <w:szCs w:val="20"/>
              </w:rPr>
              <w:t xml:space="preserve">Does the LWDB conduct or require Level - 2 FDLE background screenings </w:t>
            </w:r>
            <w:r w:rsidR="00916A19" w:rsidRPr="00AB18E6">
              <w:rPr>
                <w:rFonts w:cs="Arial"/>
                <w:sz w:val="20"/>
                <w:szCs w:val="20"/>
              </w:rPr>
              <w:t xml:space="preserve">as a condition of employment or contract award for </w:t>
            </w:r>
            <w:r w:rsidRPr="00AB18E6">
              <w:rPr>
                <w:rFonts w:cs="Arial"/>
                <w:sz w:val="20"/>
                <w:szCs w:val="20"/>
              </w:rPr>
              <w:t xml:space="preserve">all board, contract, and service provider staff with access to, and the ability to change or destroy, confidential information including data stored in the MIS? </w:t>
            </w:r>
            <w:r w:rsidR="00336E03" w:rsidRPr="00AB18E6">
              <w:rPr>
                <w:rFonts w:cs="Arial"/>
                <w:sz w:val="20"/>
                <w:szCs w:val="20"/>
              </w:rPr>
              <w:t xml:space="preserve"> If yes, d</w:t>
            </w:r>
            <w:r w:rsidR="00336E03" w:rsidRPr="00AB18E6">
              <w:rPr>
                <w:sz w:val="20"/>
                <w:szCs w:val="20"/>
              </w:rPr>
              <w:t xml:space="preserve">oes the policy or procedure indicate rescreening will occur every five years of consecutive employment? </w:t>
            </w:r>
            <w:r w:rsidRPr="00AB18E6">
              <w:rPr>
                <w:sz w:val="20"/>
                <w:szCs w:val="20"/>
              </w:rPr>
              <w:t xml:space="preserve"> </w:t>
            </w:r>
            <w:r w:rsidR="00336E03" w:rsidRPr="00AB18E6">
              <w:rPr>
                <w:sz w:val="20"/>
                <w:szCs w:val="20"/>
              </w:rPr>
              <w:t xml:space="preserve">Please </w:t>
            </w:r>
            <w:r w:rsidRPr="00AB18E6">
              <w:rPr>
                <w:sz w:val="20"/>
                <w:szCs w:val="20"/>
              </w:rPr>
              <w:t xml:space="preserve">provide copy of </w:t>
            </w:r>
            <w:r w:rsidRPr="00F11DA3">
              <w:rPr>
                <w:sz w:val="20"/>
                <w:szCs w:val="20"/>
              </w:rPr>
              <w:t>procedures</w:t>
            </w:r>
            <w:r w:rsidRPr="00F11DA3">
              <w:rPr>
                <w:rFonts w:eastAsia="Times New Roman" w:cs="Arial"/>
                <w:sz w:val="20"/>
                <w:szCs w:val="20"/>
              </w:rPr>
              <w:t xml:space="preserve"> or indicate where this can be found.</w:t>
            </w:r>
            <w:r w:rsidRPr="00F11DA3">
              <w:rPr>
                <w:sz w:val="20"/>
                <w:szCs w:val="20"/>
              </w:rPr>
              <w:t xml:space="preserve"> </w:t>
            </w:r>
            <w:r w:rsidR="00336E03">
              <w:rPr>
                <w:sz w:val="20"/>
                <w:szCs w:val="20"/>
              </w:rPr>
              <w:t xml:space="preserve"> </w:t>
            </w:r>
          </w:p>
        </w:tc>
        <w:tc>
          <w:tcPr>
            <w:tcW w:w="630" w:type="dxa"/>
            <w:vAlign w:val="center"/>
          </w:tcPr>
          <w:p w14:paraId="19C95B4A" w14:textId="77777777"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4B" w14:textId="77777777" w:rsidR="00F11DA3" w:rsidRPr="00F11DA3" w:rsidDel="0034766D"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4C"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2" w14:textId="77777777" w:rsidTr="005933C2">
        <w:trPr>
          <w:trHeight w:val="1016"/>
        </w:trPr>
        <w:tc>
          <w:tcPr>
            <w:tcW w:w="5490" w:type="dxa"/>
          </w:tcPr>
          <w:p w14:paraId="19C95B4E" w14:textId="0B5E63A5" w:rsidR="00F11DA3" w:rsidRPr="00F11DA3" w:rsidRDefault="00F11DA3" w:rsidP="001210F4">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 xml:space="preserve">Does the LWDB conduct </w:t>
            </w:r>
            <w:r w:rsidRPr="00F11DA3">
              <w:rPr>
                <w:sz w:val="20"/>
                <w:szCs w:val="20"/>
              </w:rPr>
              <w:t>initial security training, annual security refresher training, and ongoing security awareness training for all staff with access to confidential data?  If yes, please provide a copy of the agenda and date of the last training</w:t>
            </w:r>
            <w:r w:rsidR="007E6CEC">
              <w:rPr>
                <w:sz w:val="20"/>
                <w:szCs w:val="20"/>
              </w:rPr>
              <w:t>,</w:t>
            </w:r>
            <w:r w:rsidR="001210F4">
              <w:rPr>
                <w:sz w:val="20"/>
                <w:szCs w:val="20"/>
              </w:rPr>
              <w:t xml:space="preserve"> </w:t>
            </w:r>
            <w:r w:rsidR="001210F4" w:rsidRPr="00AB18E6">
              <w:rPr>
                <w:sz w:val="20"/>
                <w:szCs w:val="20"/>
              </w:rPr>
              <w:t>or</w:t>
            </w:r>
            <w:r w:rsidR="007E6CEC" w:rsidRPr="00AB18E6">
              <w:rPr>
                <w:sz w:val="20"/>
                <w:szCs w:val="20"/>
              </w:rPr>
              <w:t xml:space="preserve"> a copy of the procedures explaining this process</w:t>
            </w:r>
            <w:r w:rsidR="008B11C9" w:rsidRPr="00AB18E6">
              <w:rPr>
                <w:sz w:val="20"/>
                <w:szCs w:val="20"/>
              </w:rPr>
              <w:t xml:space="preserve">. </w:t>
            </w:r>
            <w:r w:rsidR="001210F4" w:rsidRPr="00AB18E6">
              <w:rPr>
                <w:sz w:val="20"/>
                <w:szCs w:val="20"/>
              </w:rPr>
              <w:t xml:space="preserve"> </w:t>
            </w:r>
            <w:r w:rsidR="008B11C9" w:rsidRPr="00AB18E6">
              <w:rPr>
                <w:sz w:val="20"/>
                <w:szCs w:val="20"/>
              </w:rPr>
              <w:t>If no procedure, please</w:t>
            </w:r>
            <w:r w:rsidRPr="00AB18E6">
              <w:rPr>
                <w:sz w:val="20"/>
                <w:szCs w:val="20"/>
              </w:rPr>
              <w:t xml:space="preserve"> </w:t>
            </w:r>
            <w:r w:rsidRPr="00F11DA3">
              <w:rPr>
                <w:sz w:val="20"/>
                <w:szCs w:val="20"/>
              </w:rPr>
              <w:t xml:space="preserve">explain how the training is done.  </w:t>
            </w:r>
          </w:p>
        </w:tc>
        <w:tc>
          <w:tcPr>
            <w:tcW w:w="630" w:type="dxa"/>
            <w:vAlign w:val="center"/>
          </w:tcPr>
          <w:p w14:paraId="19C95B4F"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0"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51"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7" w14:textId="77777777" w:rsidTr="005933C2">
        <w:trPr>
          <w:trHeight w:val="1016"/>
        </w:trPr>
        <w:tc>
          <w:tcPr>
            <w:tcW w:w="5490" w:type="dxa"/>
          </w:tcPr>
          <w:p w14:paraId="19C95B53"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r w:rsidRPr="00F11DA3">
              <w:rPr>
                <w:rFonts w:eastAsia="Times New Roman" w:cs="Arial"/>
                <w:sz w:val="20"/>
                <w:szCs w:val="20"/>
              </w:rPr>
              <w:t xml:space="preserve">Does the LWDB maintain an up-to-date and accurate list of all current and former MIS users (LWDB and contract staff) and user account information?  Please provide lists and the systems they have/had access to.    </w:t>
            </w:r>
          </w:p>
        </w:tc>
        <w:tc>
          <w:tcPr>
            <w:tcW w:w="630" w:type="dxa"/>
            <w:vAlign w:val="center"/>
          </w:tcPr>
          <w:p w14:paraId="19C95B54" w14:textId="77777777"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5" w14:textId="77777777"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56" w14:textId="77777777" w:rsidR="00F11DA3" w:rsidRPr="00F11DA3" w:rsidRDefault="00F11DA3" w:rsidP="00F11DA3">
            <w:pPr>
              <w:autoSpaceDE w:val="0"/>
              <w:autoSpaceDN w:val="0"/>
              <w:ind w:left="450" w:hanging="810"/>
              <w:jc w:val="center"/>
              <w:rPr>
                <w:rFonts w:eastAsia="Times New Roman" w:cs="Arial"/>
                <w:b/>
                <w:sz w:val="20"/>
                <w:szCs w:val="20"/>
              </w:rPr>
            </w:pPr>
          </w:p>
        </w:tc>
      </w:tr>
    </w:tbl>
    <w:p w14:paraId="1F5C5961" w14:textId="77777777" w:rsidR="00AB18E6" w:rsidRDefault="00AB18E6">
      <w:r>
        <w:br w:type="page"/>
      </w: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5C" w14:textId="77777777" w:rsidTr="005933C2">
        <w:tc>
          <w:tcPr>
            <w:tcW w:w="5490" w:type="dxa"/>
            <w:shd w:val="clear" w:color="auto" w:fill="92D050"/>
          </w:tcPr>
          <w:p w14:paraId="19C95B58" w14:textId="095F12AE"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lastRenderedPageBreak/>
              <w:t>RISK AND LIABILITY ISSUES</w:t>
            </w:r>
          </w:p>
        </w:tc>
        <w:tc>
          <w:tcPr>
            <w:tcW w:w="630" w:type="dxa"/>
            <w:shd w:val="clear" w:color="auto" w:fill="92D050"/>
            <w:vAlign w:val="center"/>
          </w:tcPr>
          <w:p w14:paraId="19C95B59"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p>
        </w:tc>
        <w:tc>
          <w:tcPr>
            <w:tcW w:w="630" w:type="dxa"/>
            <w:shd w:val="clear" w:color="auto" w:fill="92D050"/>
            <w:vAlign w:val="center"/>
          </w:tcPr>
          <w:p w14:paraId="19C95B5A" w14:textId="77777777" w:rsidR="00F11DA3" w:rsidRPr="00F11DA3" w:rsidRDefault="00F11DA3" w:rsidP="00F11DA3">
            <w:pPr>
              <w:autoSpaceDE w:val="0"/>
              <w:autoSpaceDN w:val="0"/>
              <w:ind w:left="450" w:hanging="810"/>
              <w:jc w:val="center"/>
              <w:rPr>
                <w:rFonts w:eastAsia="Times New Roman" w:cs="Arial"/>
                <w:sz w:val="20"/>
                <w:szCs w:val="20"/>
              </w:rPr>
            </w:pPr>
          </w:p>
        </w:tc>
        <w:tc>
          <w:tcPr>
            <w:tcW w:w="3780" w:type="dxa"/>
            <w:shd w:val="clear" w:color="auto" w:fill="92D050"/>
          </w:tcPr>
          <w:p w14:paraId="19C95B5B"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1" w14:textId="77777777" w:rsidTr="005933C2">
        <w:tc>
          <w:tcPr>
            <w:tcW w:w="5490" w:type="dxa"/>
          </w:tcPr>
          <w:p w14:paraId="19C95B5D" w14:textId="77777777" w:rsidR="00F11DA3" w:rsidRPr="00F11DA3" w:rsidRDefault="00F11DA3" w:rsidP="00F11DA3">
            <w:pPr>
              <w:numPr>
                <w:ilvl w:val="0"/>
                <w:numId w:val="10"/>
              </w:numPr>
              <w:autoSpaceDE w:val="0"/>
              <w:autoSpaceDN w:val="0"/>
              <w:ind w:left="432"/>
              <w:contextualSpacing/>
              <w:rPr>
                <w:rFonts w:eastAsia="Times New Roman" w:cs="Arial"/>
                <w:sz w:val="20"/>
                <w:szCs w:val="20"/>
              </w:rPr>
            </w:pPr>
            <w:r w:rsidRPr="00F11DA3">
              <w:rPr>
                <w:rFonts w:cs="Arial"/>
                <w:sz w:val="20"/>
                <w:szCs w:val="20"/>
              </w:rPr>
              <w:t>Does the LWDB have a risk mitigation strategy in place</w:t>
            </w:r>
            <w:r w:rsidRPr="00F11DA3">
              <w:rPr>
                <w:rFonts w:eastAsia="Times New Roman" w:cs="Arial"/>
                <w:sz w:val="20"/>
                <w:szCs w:val="20"/>
              </w:rPr>
              <w:t xml:space="preserve"> that would be activated during emergencies or other situations that may disrupt normal operations</w:t>
            </w:r>
            <w:r w:rsidRPr="00F11DA3">
              <w:rPr>
                <w:rFonts w:cs="Arial"/>
                <w:sz w:val="20"/>
                <w:szCs w:val="20"/>
              </w:rPr>
              <w:t>?</w:t>
            </w:r>
            <w:r w:rsidRPr="00F11DA3">
              <w:rPr>
                <w:sz w:val="20"/>
                <w:szCs w:val="20"/>
              </w:rPr>
              <w:t xml:space="preserve">  </w:t>
            </w:r>
            <w:r w:rsidRPr="00F11DA3">
              <w:rPr>
                <w:rFonts w:cs="Arial"/>
                <w:sz w:val="20"/>
                <w:szCs w:val="20"/>
              </w:rPr>
              <w:t xml:space="preserve"> </w:t>
            </w:r>
          </w:p>
        </w:tc>
        <w:tc>
          <w:tcPr>
            <w:tcW w:w="630" w:type="dxa"/>
            <w:vAlign w:val="center"/>
          </w:tcPr>
          <w:p w14:paraId="19C95B5E"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5F"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60"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6" w14:textId="77777777" w:rsidTr="005933C2">
        <w:tc>
          <w:tcPr>
            <w:tcW w:w="5490" w:type="dxa"/>
          </w:tcPr>
          <w:p w14:paraId="19C95B62" w14:textId="77777777" w:rsidR="00F11DA3" w:rsidRPr="00F11DA3" w:rsidDel="002F2374" w:rsidRDefault="00F11DA3" w:rsidP="00F11DA3">
            <w:pPr>
              <w:numPr>
                <w:ilvl w:val="0"/>
                <w:numId w:val="10"/>
              </w:numPr>
              <w:autoSpaceDE w:val="0"/>
              <w:autoSpaceDN w:val="0"/>
              <w:ind w:left="432"/>
              <w:contextualSpacing/>
              <w:rPr>
                <w:rFonts w:eastAsia="Times New Roman" w:cs="Arial"/>
                <w:sz w:val="20"/>
                <w:szCs w:val="20"/>
              </w:rPr>
            </w:pPr>
            <w:r w:rsidRPr="00F11DA3">
              <w:rPr>
                <w:rFonts w:eastAsia="Times New Roman" w:cs="Arial"/>
                <w:sz w:val="20"/>
                <w:szCs w:val="20"/>
              </w:rPr>
              <w:t xml:space="preserve">If yes to #1, </w:t>
            </w:r>
            <w:r w:rsidRPr="00F11DA3">
              <w:rPr>
                <w:rFonts w:cs="Arial"/>
                <w:sz w:val="20"/>
                <w:szCs w:val="20"/>
              </w:rPr>
              <w:t>does it include a continuity of operations plan, a disaster recovery plan, and an organization risk analysis?</w:t>
            </w:r>
            <w:r w:rsidRPr="00F11DA3">
              <w:rPr>
                <w:sz w:val="20"/>
                <w:szCs w:val="20"/>
              </w:rPr>
              <w:t xml:space="preserve">  P</w:t>
            </w:r>
            <w:r w:rsidRPr="00F11DA3">
              <w:rPr>
                <w:rFonts w:eastAsia="Times New Roman" w:cs="Arial"/>
                <w:sz w:val="20"/>
                <w:szCs w:val="20"/>
              </w:rPr>
              <w:t>lease provide a copy of the plan or indicate where this can be found.</w:t>
            </w:r>
          </w:p>
        </w:tc>
        <w:tc>
          <w:tcPr>
            <w:tcW w:w="630" w:type="dxa"/>
            <w:vAlign w:val="center"/>
          </w:tcPr>
          <w:p w14:paraId="19C95B63" w14:textId="77777777" w:rsidR="00F11DA3" w:rsidRPr="00F11DA3" w:rsidRDefault="00F11DA3" w:rsidP="00F11DA3">
            <w:pPr>
              <w:tabs>
                <w:tab w:val="left" w:pos="132"/>
              </w:tabs>
              <w:autoSpaceDE w:val="0"/>
              <w:autoSpaceDN w:val="0"/>
              <w:ind w:left="450" w:hanging="810"/>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64" w14:textId="77777777"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19C95B65" w14:textId="77777777" w:rsidR="00F11DA3" w:rsidRPr="00F11DA3" w:rsidRDefault="00F11DA3" w:rsidP="00F11DA3">
            <w:pPr>
              <w:autoSpaceDE w:val="0"/>
              <w:autoSpaceDN w:val="0"/>
              <w:ind w:left="450" w:hanging="810"/>
              <w:jc w:val="center"/>
              <w:rPr>
                <w:rFonts w:eastAsia="Times New Roman" w:cs="Arial"/>
                <w:b/>
                <w:sz w:val="20"/>
                <w:szCs w:val="20"/>
              </w:rPr>
            </w:pPr>
          </w:p>
        </w:tc>
      </w:tr>
      <w:tr w:rsidR="00445158" w:rsidRPr="00F11DA3" w14:paraId="269DB160" w14:textId="77777777" w:rsidTr="005933C2">
        <w:tc>
          <w:tcPr>
            <w:tcW w:w="5490" w:type="dxa"/>
          </w:tcPr>
          <w:p w14:paraId="12855D31" w14:textId="1D84AF9D" w:rsidR="00445158" w:rsidRPr="00F11DA3" w:rsidRDefault="003E3366" w:rsidP="003E3366">
            <w:pPr>
              <w:numPr>
                <w:ilvl w:val="0"/>
                <w:numId w:val="10"/>
              </w:numPr>
              <w:autoSpaceDE w:val="0"/>
              <w:autoSpaceDN w:val="0"/>
              <w:ind w:left="432"/>
              <w:contextualSpacing/>
              <w:rPr>
                <w:rFonts w:eastAsia="Times New Roman" w:cs="Arial"/>
                <w:sz w:val="20"/>
                <w:szCs w:val="20"/>
              </w:rPr>
            </w:pPr>
            <w:r w:rsidRPr="00AB18E6">
              <w:rPr>
                <w:rFonts w:eastAsia="Times New Roman" w:cs="Arial"/>
                <w:sz w:val="20"/>
                <w:szCs w:val="20"/>
              </w:rPr>
              <w:t xml:space="preserve">Does the LWDB have any unresolved issues as a result of </w:t>
            </w:r>
            <w:r w:rsidR="00445158" w:rsidRPr="00AB18E6">
              <w:rPr>
                <w:rFonts w:eastAsia="Times New Roman" w:cs="Arial"/>
                <w:sz w:val="20"/>
                <w:szCs w:val="20"/>
              </w:rPr>
              <w:t>the</w:t>
            </w:r>
            <w:r w:rsidRPr="00AB18E6">
              <w:rPr>
                <w:rFonts w:eastAsia="Times New Roman" w:cs="Arial"/>
                <w:sz w:val="20"/>
                <w:szCs w:val="20"/>
              </w:rPr>
              <w:t xml:space="preserve"> most</w:t>
            </w:r>
            <w:r w:rsidR="00445158" w:rsidRPr="00AB18E6">
              <w:rPr>
                <w:rFonts w:eastAsia="Times New Roman" w:cs="Arial"/>
                <w:sz w:val="20"/>
                <w:szCs w:val="20"/>
              </w:rPr>
              <w:t xml:space="preserve"> recent </w:t>
            </w:r>
            <w:r w:rsidR="007E6CEC" w:rsidRPr="00AB18E6">
              <w:rPr>
                <w:rFonts w:eastAsia="Times New Roman" w:cs="Arial"/>
                <w:sz w:val="20"/>
                <w:szCs w:val="20"/>
              </w:rPr>
              <w:t xml:space="preserve">DEO Office of </w:t>
            </w:r>
            <w:r w:rsidR="00445158" w:rsidRPr="00AB18E6">
              <w:rPr>
                <w:rFonts w:eastAsia="Times New Roman" w:cs="Arial"/>
                <w:sz w:val="20"/>
                <w:szCs w:val="20"/>
              </w:rPr>
              <w:t>Inspector General Information Security Audit</w:t>
            </w:r>
            <w:r w:rsidR="007E6CEC" w:rsidRPr="00AB18E6">
              <w:rPr>
                <w:rFonts w:eastAsia="Times New Roman" w:cs="Arial"/>
                <w:sz w:val="20"/>
                <w:szCs w:val="20"/>
              </w:rPr>
              <w:t xml:space="preserve"> Final Report</w:t>
            </w:r>
            <w:r w:rsidR="00445158" w:rsidRPr="00AB18E6">
              <w:rPr>
                <w:rFonts w:eastAsia="Times New Roman" w:cs="Arial"/>
                <w:sz w:val="20"/>
                <w:szCs w:val="20"/>
              </w:rPr>
              <w:t xml:space="preserve">? </w:t>
            </w:r>
            <w:r w:rsidR="007E6CEC" w:rsidRPr="00AB18E6">
              <w:rPr>
                <w:rFonts w:eastAsia="Times New Roman" w:cs="Arial"/>
                <w:sz w:val="20"/>
                <w:szCs w:val="20"/>
              </w:rPr>
              <w:t xml:space="preserve"> </w:t>
            </w:r>
            <w:r w:rsidRPr="00AB18E6">
              <w:rPr>
                <w:rFonts w:eastAsia="Times New Roman" w:cs="Arial"/>
                <w:sz w:val="20"/>
                <w:szCs w:val="20"/>
              </w:rPr>
              <w:t>If yes, p</w:t>
            </w:r>
            <w:r w:rsidR="00445158" w:rsidRPr="00AB18E6">
              <w:rPr>
                <w:rFonts w:eastAsia="Times New Roman" w:cs="Arial"/>
                <w:sz w:val="20"/>
                <w:szCs w:val="20"/>
              </w:rPr>
              <w:t xml:space="preserve">lease explain or provide a copy of the LWDB’s most recent </w:t>
            </w:r>
            <w:r w:rsidR="00897C51" w:rsidRPr="00AB18E6">
              <w:rPr>
                <w:rFonts w:eastAsia="Times New Roman" w:cs="Arial"/>
                <w:sz w:val="20"/>
                <w:szCs w:val="20"/>
              </w:rPr>
              <w:t>corrective action plan (</w:t>
            </w:r>
            <w:r w:rsidR="00445158" w:rsidRPr="00AB18E6">
              <w:rPr>
                <w:rFonts w:eastAsia="Times New Roman" w:cs="Arial"/>
                <w:sz w:val="20"/>
                <w:szCs w:val="20"/>
              </w:rPr>
              <w:t>CAP</w:t>
            </w:r>
            <w:r w:rsidR="00897C51" w:rsidRPr="00AB18E6">
              <w:rPr>
                <w:rFonts w:eastAsia="Times New Roman" w:cs="Arial"/>
                <w:sz w:val="20"/>
                <w:szCs w:val="20"/>
              </w:rPr>
              <w:t>)</w:t>
            </w:r>
            <w:r w:rsidR="00445158" w:rsidRPr="00AB18E6">
              <w:rPr>
                <w:rFonts w:eastAsia="Times New Roman" w:cs="Arial"/>
                <w:sz w:val="20"/>
                <w:szCs w:val="20"/>
              </w:rPr>
              <w:t xml:space="preserve"> response</w:t>
            </w:r>
            <w:r w:rsidR="001210F4" w:rsidRPr="00AB18E6">
              <w:rPr>
                <w:rFonts w:eastAsia="Times New Roman" w:cs="Arial"/>
                <w:sz w:val="20"/>
                <w:szCs w:val="20"/>
              </w:rPr>
              <w:t xml:space="preserve"> to the I</w:t>
            </w:r>
            <w:r w:rsidR="002267FA" w:rsidRPr="00AB18E6">
              <w:rPr>
                <w:rFonts w:eastAsia="Times New Roman" w:cs="Arial"/>
                <w:sz w:val="20"/>
                <w:szCs w:val="20"/>
              </w:rPr>
              <w:t>nformation Security Audit</w:t>
            </w:r>
            <w:r w:rsidR="00445158" w:rsidRPr="00AB18E6">
              <w:rPr>
                <w:rFonts w:eastAsia="Times New Roman" w:cs="Arial"/>
                <w:sz w:val="20"/>
                <w:szCs w:val="20"/>
              </w:rPr>
              <w:t>.</w:t>
            </w:r>
          </w:p>
        </w:tc>
        <w:tc>
          <w:tcPr>
            <w:tcW w:w="630" w:type="dxa"/>
            <w:vAlign w:val="center"/>
          </w:tcPr>
          <w:p w14:paraId="2154EF07" w14:textId="7159D2B4" w:rsidR="00445158" w:rsidRPr="00F11DA3" w:rsidRDefault="003E3366" w:rsidP="00F11DA3">
            <w:pPr>
              <w:tabs>
                <w:tab w:val="left" w:pos="132"/>
              </w:tabs>
              <w:autoSpaceDE w:val="0"/>
              <w:autoSpaceDN w:val="0"/>
              <w:ind w:left="450" w:hanging="810"/>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5262AB4B" w14:textId="1DF524BA" w:rsidR="00445158" w:rsidRPr="00F11DA3" w:rsidRDefault="003E3366" w:rsidP="003E3366">
            <w:pPr>
              <w:autoSpaceDE w:val="0"/>
              <w:autoSpaceDN w:val="0"/>
              <w:ind w:left="450" w:hanging="810"/>
              <w:jc w:val="center"/>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AB18E6">
              <w:rPr>
                <w:rFonts w:eastAsia="Times New Roman" w:cs="Arial"/>
                <w:sz w:val="20"/>
                <w:szCs w:val="20"/>
              </w:rPr>
            </w:r>
            <w:r w:rsidR="00AB18E6">
              <w:rPr>
                <w:rFonts w:eastAsia="Times New Roman" w:cs="Arial"/>
                <w:sz w:val="20"/>
                <w:szCs w:val="20"/>
              </w:rPr>
              <w:fldChar w:fldCharType="separate"/>
            </w:r>
            <w:r w:rsidRPr="00F11DA3">
              <w:rPr>
                <w:rFonts w:eastAsia="Times New Roman" w:cs="Arial"/>
                <w:sz w:val="20"/>
                <w:szCs w:val="20"/>
              </w:rPr>
              <w:fldChar w:fldCharType="end"/>
            </w:r>
          </w:p>
        </w:tc>
        <w:tc>
          <w:tcPr>
            <w:tcW w:w="3780" w:type="dxa"/>
          </w:tcPr>
          <w:p w14:paraId="2E524E97" w14:textId="77777777" w:rsidR="00445158" w:rsidRPr="00F11DA3" w:rsidRDefault="00445158" w:rsidP="00F11DA3">
            <w:pPr>
              <w:autoSpaceDE w:val="0"/>
              <w:autoSpaceDN w:val="0"/>
              <w:ind w:left="450" w:hanging="810"/>
              <w:jc w:val="center"/>
              <w:rPr>
                <w:rFonts w:eastAsia="Times New Roman" w:cs="Arial"/>
                <w:b/>
                <w:sz w:val="20"/>
                <w:szCs w:val="20"/>
              </w:rPr>
            </w:pPr>
          </w:p>
        </w:tc>
      </w:tr>
    </w:tbl>
    <w:p w14:paraId="19C95B67" w14:textId="77777777" w:rsidR="00F11DA3" w:rsidRPr="00F11DA3" w:rsidRDefault="00F11DA3" w:rsidP="00F11DA3">
      <w:pPr>
        <w:autoSpaceDE w:val="0"/>
        <w:autoSpaceDN w:val="0"/>
        <w:spacing w:after="0" w:line="240" w:lineRule="auto"/>
        <w:ind w:left="450" w:hanging="810"/>
        <w:rPr>
          <w:rFonts w:ascii="Arial" w:eastAsia="Times New Roman" w:hAnsi="Arial" w:cs="Arial"/>
          <w:b/>
          <w:sz w:val="20"/>
          <w:szCs w:val="20"/>
          <w:u w:val="single"/>
        </w:rPr>
      </w:pPr>
    </w:p>
    <w:sectPr w:rsidR="00F11DA3" w:rsidRPr="00F11DA3" w:rsidSect="001C2330">
      <w:footerReference w:type="even" r:id="rId12"/>
      <w:footerReference w:type="default" r:id="rId1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5B6C" w14:textId="77777777" w:rsidR="00F315DE" w:rsidRDefault="00F315DE">
      <w:pPr>
        <w:spacing w:after="0" w:line="240" w:lineRule="auto"/>
      </w:pPr>
      <w:r>
        <w:separator/>
      </w:r>
    </w:p>
  </w:endnote>
  <w:endnote w:type="continuationSeparator" w:id="0">
    <w:p w14:paraId="19C95B6D" w14:textId="77777777" w:rsidR="00F315DE" w:rsidRDefault="00F3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94480"/>
      <w:docPartObj>
        <w:docPartGallery w:val="Page Numbers (Bottom of Page)"/>
        <w:docPartUnique/>
      </w:docPartObj>
    </w:sdtPr>
    <w:sdtEndPr>
      <w:rPr>
        <w:noProof/>
      </w:rPr>
    </w:sdtEndPr>
    <w:sdtContent>
      <w:p w14:paraId="19C95B6E" w14:textId="77777777" w:rsidR="005523B9" w:rsidRDefault="00F11D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9C95B6F" w14:textId="77777777" w:rsidR="005523B9" w:rsidRDefault="00AB1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16136"/>
      <w:docPartObj>
        <w:docPartGallery w:val="Page Numbers (Bottom of Page)"/>
        <w:docPartUnique/>
      </w:docPartObj>
    </w:sdtPr>
    <w:sdtEndPr>
      <w:rPr>
        <w:noProof/>
      </w:rPr>
    </w:sdtEndPr>
    <w:sdtContent>
      <w:p w14:paraId="19C95B70" w14:textId="77777777" w:rsidR="009A22DA" w:rsidRDefault="009A22DA">
        <w:pPr>
          <w:pStyle w:val="Footer"/>
          <w:jc w:val="center"/>
        </w:pPr>
        <w:r>
          <w:fldChar w:fldCharType="begin"/>
        </w:r>
        <w:r>
          <w:instrText xml:space="preserve"> PAGE   \* MERGEFORMAT </w:instrText>
        </w:r>
        <w:r>
          <w:fldChar w:fldCharType="separate"/>
        </w:r>
        <w:r w:rsidR="00AB18E6">
          <w:rPr>
            <w:noProof/>
          </w:rPr>
          <w:t>5</w:t>
        </w:r>
        <w:r>
          <w:rPr>
            <w:noProof/>
          </w:rPr>
          <w:fldChar w:fldCharType="end"/>
        </w:r>
      </w:p>
    </w:sdtContent>
  </w:sdt>
  <w:p w14:paraId="19C95B71" w14:textId="77777777" w:rsidR="009A22DA" w:rsidRDefault="009A2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5B6A" w14:textId="77777777" w:rsidR="00F315DE" w:rsidRDefault="00F315DE">
      <w:pPr>
        <w:spacing w:after="0" w:line="240" w:lineRule="auto"/>
      </w:pPr>
      <w:r>
        <w:separator/>
      </w:r>
    </w:p>
  </w:footnote>
  <w:footnote w:type="continuationSeparator" w:id="0">
    <w:p w14:paraId="19C95B6B" w14:textId="77777777" w:rsidR="00F315DE" w:rsidRDefault="00F3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03EB"/>
    <w:multiLevelType w:val="hybridMultilevel"/>
    <w:tmpl w:val="03DA347C"/>
    <w:lvl w:ilvl="0" w:tplc="C750FA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6E90BC0"/>
    <w:multiLevelType w:val="hybridMultilevel"/>
    <w:tmpl w:val="3CAAB632"/>
    <w:lvl w:ilvl="0" w:tplc="42B81580">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D340F9A"/>
    <w:multiLevelType w:val="hybridMultilevel"/>
    <w:tmpl w:val="3CC234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E7F250D"/>
    <w:multiLevelType w:val="hybridMultilevel"/>
    <w:tmpl w:val="1D860F3E"/>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556CE9"/>
    <w:multiLevelType w:val="hybridMultilevel"/>
    <w:tmpl w:val="3BDCD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0E1EF6"/>
    <w:multiLevelType w:val="hybridMultilevel"/>
    <w:tmpl w:val="AC38648E"/>
    <w:lvl w:ilvl="0" w:tplc="2FAC528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8195419"/>
    <w:multiLevelType w:val="hybridMultilevel"/>
    <w:tmpl w:val="E4229428"/>
    <w:lvl w:ilvl="0" w:tplc="5ED2F17C">
      <w:start w:val="1"/>
      <w:numFmt w:val="decimal"/>
      <w:lvlText w:val="%1."/>
      <w:lvlJc w:val="left"/>
      <w:pPr>
        <w:ind w:left="522" w:hanging="360"/>
      </w:pPr>
      <w:rPr>
        <w:rFonts w:hint="default"/>
        <w:u w:val="none"/>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7">
    <w:nsid w:val="53645BFE"/>
    <w:multiLevelType w:val="hybridMultilevel"/>
    <w:tmpl w:val="8D8A4866"/>
    <w:lvl w:ilvl="0" w:tplc="96E099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3D25BF9"/>
    <w:multiLevelType w:val="hybridMultilevel"/>
    <w:tmpl w:val="3F8C37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292525C"/>
    <w:multiLevelType w:val="hybridMultilevel"/>
    <w:tmpl w:val="AE1A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B359C"/>
    <w:multiLevelType w:val="hybridMultilevel"/>
    <w:tmpl w:val="4888D8A0"/>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8AC60B2"/>
    <w:multiLevelType w:val="hybridMultilevel"/>
    <w:tmpl w:val="B2248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C7D1CD5"/>
    <w:multiLevelType w:val="hybridMultilevel"/>
    <w:tmpl w:val="66BCC8CC"/>
    <w:lvl w:ilvl="0" w:tplc="BF128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4"/>
  </w:num>
  <w:num w:numId="4">
    <w:abstractNumId w:val="2"/>
  </w:num>
  <w:num w:numId="5">
    <w:abstractNumId w:val="0"/>
  </w:num>
  <w:num w:numId="6">
    <w:abstractNumId w:val="1"/>
  </w:num>
  <w:num w:numId="7">
    <w:abstractNumId w:val="3"/>
  </w:num>
  <w:num w:numId="8">
    <w:abstractNumId w:val="10"/>
  </w:num>
  <w:num w:numId="9">
    <w:abstractNumId w:val="12"/>
  </w:num>
  <w:num w:numId="10">
    <w:abstractNumId w:val="9"/>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A3"/>
    <w:rsid w:val="000B3F65"/>
    <w:rsid w:val="001210F4"/>
    <w:rsid w:val="0019461A"/>
    <w:rsid w:val="001C5C60"/>
    <w:rsid w:val="002267FA"/>
    <w:rsid w:val="0027164C"/>
    <w:rsid w:val="00336E03"/>
    <w:rsid w:val="0039522C"/>
    <w:rsid w:val="003A7E2D"/>
    <w:rsid w:val="003E3366"/>
    <w:rsid w:val="00445158"/>
    <w:rsid w:val="00484723"/>
    <w:rsid w:val="0049164E"/>
    <w:rsid w:val="004D7523"/>
    <w:rsid w:val="00526C9C"/>
    <w:rsid w:val="007E6CEC"/>
    <w:rsid w:val="00897C51"/>
    <w:rsid w:val="008B11C9"/>
    <w:rsid w:val="00916A19"/>
    <w:rsid w:val="009A22DA"/>
    <w:rsid w:val="00A16C92"/>
    <w:rsid w:val="00AB18E6"/>
    <w:rsid w:val="00CA6423"/>
    <w:rsid w:val="00E71E2A"/>
    <w:rsid w:val="00EA4AF2"/>
    <w:rsid w:val="00F11DA3"/>
    <w:rsid w:val="00F3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5A2E"/>
  <w15:chartTrackingRefBased/>
  <w15:docId w15:val="{F93649C4-E1AA-4D67-BDCC-47AAD57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1DA3"/>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11D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DA"/>
  </w:style>
  <w:style w:type="paragraph" w:styleId="ListParagraph">
    <w:name w:val="List Paragraph"/>
    <w:basedOn w:val="Normal"/>
    <w:uiPriority w:val="34"/>
    <w:qFormat/>
    <w:rsid w:val="0039522C"/>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58"/>
    <w:rPr>
      <w:rFonts w:ascii="Segoe UI" w:hAnsi="Segoe UI" w:cs="Segoe UI"/>
      <w:sz w:val="18"/>
      <w:szCs w:val="18"/>
    </w:rPr>
  </w:style>
  <w:style w:type="character" w:styleId="CommentReference">
    <w:name w:val="annotation reference"/>
    <w:basedOn w:val="DefaultParagraphFont"/>
    <w:uiPriority w:val="99"/>
    <w:semiHidden/>
    <w:unhideWhenUsed/>
    <w:rsid w:val="00484723"/>
    <w:rPr>
      <w:sz w:val="16"/>
      <w:szCs w:val="16"/>
    </w:rPr>
  </w:style>
  <w:style w:type="paragraph" w:styleId="CommentText">
    <w:name w:val="annotation text"/>
    <w:basedOn w:val="Normal"/>
    <w:link w:val="CommentTextChar"/>
    <w:uiPriority w:val="99"/>
    <w:semiHidden/>
    <w:unhideWhenUsed/>
    <w:rsid w:val="00484723"/>
    <w:pPr>
      <w:spacing w:line="240" w:lineRule="auto"/>
    </w:pPr>
    <w:rPr>
      <w:sz w:val="20"/>
      <w:szCs w:val="20"/>
    </w:rPr>
  </w:style>
  <w:style w:type="character" w:customStyle="1" w:styleId="CommentTextChar">
    <w:name w:val="Comment Text Char"/>
    <w:basedOn w:val="DefaultParagraphFont"/>
    <w:link w:val="CommentText"/>
    <w:uiPriority w:val="99"/>
    <w:semiHidden/>
    <w:rsid w:val="00484723"/>
    <w:rPr>
      <w:sz w:val="20"/>
      <w:szCs w:val="20"/>
    </w:rPr>
  </w:style>
  <w:style w:type="paragraph" w:styleId="CommentSubject">
    <w:name w:val="annotation subject"/>
    <w:basedOn w:val="CommentText"/>
    <w:next w:val="CommentText"/>
    <w:link w:val="CommentSubjectChar"/>
    <w:uiPriority w:val="99"/>
    <w:semiHidden/>
    <w:unhideWhenUsed/>
    <w:rsid w:val="00484723"/>
    <w:rPr>
      <w:b/>
      <w:bCs/>
    </w:rPr>
  </w:style>
  <w:style w:type="character" w:customStyle="1" w:styleId="CommentSubjectChar">
    <w:name w:val="Comment Subject Char"/>
    <w:basedOn w:val="CommentTextChar"/>
    <w:link w:val="CommentSubject"/>
    <w:uiPriority w:val="99"/>
    <w:semiHidden/>
    <w:rsid w:val="00484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2" ma:contentTypeDescription="Create a new document." ma:contentTypeScope="" ma:versionID="c642a5f85fa25d7de73d15722a9b6a5d">
  <xsd:schema xmlns:xsd="http://www.w3.org/2001/XMLSchema" xmlns:xs="http://www.w3.org/2001/XMLSchema" xmlns:p="http://schemas.microsoft.com/office/2006/metadata/properties" targetNamespace="http://schemas.microsoft.com/office/2006/metadata/properties" ma:root="true" ma:fieldsID="0d250eb056326222965aa09c1be283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6D4A-9900-455E-9F01-5E1AD7BC406E}">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2C7606-B8D2-4088-8D5F-0F99DD945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BD40FD-A3A2-4BE1-B9EF-F94E7220E866}">
  <ds:schemaRefs>
    <ds:schemaRef ds:uri="http://schemas.microsoft.com/sharepoint/v3/contenttype/forms"/>
  </ds:schemaRefs>
</ds:datastoreItem>
</file>

<file path=customXml/itemProps4.xml><?xml version="1.0" encoding="utf-8"?>
<ds:datastoreItem xmlns:ds="http://schemas.openxmlformats.org/officeDocument/2006/customXml" ds:itemID="{97566F8E-19AC-4EBF-8208-050F95F1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Kenneth</dc:creator>
  <cp:keywords/>
  <dc:description/>
  <cp:lastModifiedBy>Williams, Kenneth</cp:lastModifiedBy>
  <cp:revision>3</cp:revision>
  <dcterms:created xsi:type="dcterms:W3CDTF">2017-11-01T17:41:00Z</dcterms:created>
  <dcterms:modified xsi:type="dcterms:W3CDTF">2017-11-01T17:43:00Z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