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3878CA" w:rsidP="004E49F1">
      <w:pPr>
        <w:widowControl w:val="0"/>
        <w:jc w:val="center"/>
        <w:rPr>
          <w:rFonts w:ascii="Arial" w:hAnsi="Arial" w:cs="Arial"/>
          <w:snapToGrid w:val="0"/>
        </w:rPr>
      </w:pPr>
      <w:r w:rsidRPr="003878CA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231pt;margin-top:16.5pt;width:2in;height:85.9pt;z-index:-251658752;visibility:visible;mso-wrap-style:square;mso-wrap-distance-left:9pt;mso-wrap-distance-top:0;mso-wrap-distance-right:9pt;mso-wrap-distance-bottom:0;mso-position-horizontal-relative:page;mso-position-vertical-relative:page" o:allowincell="f">
            <v:imagedata r:id="rId8" o:title="DEO_Logo_CJ_Inline_RGB"/>
            <w10:wrap anchorx="page" anchory="page"/>
          </v:shape>
        </w:pict>
      </w:r>
    </w:p>
    <w:p w:rsidR="005B2BEF" w:rsidRDefault="005B2BEF">
      <w:pPr>
        <w:pStyle w:val="Heading1"/>
      </w:pPr>
    </w:p>
    <w:p w:rsidR="00BD1A15" w:rsidRDefault="00BD1A15">
      <w:pPr>
        <w:pStyle w:val="Heading1"/>
      </w:pPr>
    </w:p>
    <w:p w:rsidR="00BD1A15" w:rsidRDefault="00BD1A15">
      <w:pPr>
        <w:pStyle w:val="Heading1"/>
      </w:pPr>
    </w:p>
    <w:p w:rsidR="00BD1A15" w:rsidRDefault="00BD1A15">
      <w:pPr>
        <w:pStyle w:val="Heading1"/>
      </w:pPr>
    </w:p>
    <w:p w:rsidR="00BD1A15" w:rsidRDefault="00BD1A15">
      <w:pPr>
        <w:pStyle w:val="Heading1"/>
      </w:pPr>
    </w:p>
    <w:p w:rsidR="00B859EA" w:rsidRDefault="003773D2">
      <w:pPr>
        <w:pStyle w:val="Heading1"/>
      </w:pPr>
      <w:r>
        <w:t>T</w:t>
      </w:r>
      <w:r w:rsidR="00B859EA">
        <w:t xml:space="preserve">rade Adjustment </w:t>
      </w:r>
      <w:r>
        <w:t>A</w:t>
      </w:r>
      <w:r w:rsidR="00B859EA">
        <w:t>ct</w:t>
      </w:r>
      <w:r w:rsidR="00D31A92">
        <w:t xml:space="preserve"> </w:t>
      </w:r>
      <w:r w:rsidR="00B859EA">
        <w:t>(TAA)</w:t>
      </w:r>
    </w:p>
    <w:p w:rsidR="00EC18BA" w:rsidRDefault="00D31A92">
      <w:pPr>
        <w:pStyle w:val="Heading1"/>
      </w:pPr>
      <w:r>
        <w:t>Management and Operational Process Review</w:t>
      </w:r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260" w:type="dxa"/>
        <w:tblInd w:w="-702" w:type="dxa"/>
        <w:tblLook w:val="0000"/>
      </w:tblPr>
      <w:tblGrid>
        <w:gridCol w:w="1908"/>
        <w:gridCol w:w="2998"/>
        <w:gridCol w:w="272"/>
        <w:gridCol w:w="1752"/>
        <w:gridCol w:w="3330"/>
      </w:tblGrid>
      <w:tr w:rsidR="00EC18BA" w:rsidTr="007F3300">
        <w:trPr>
          <w:trHeight w:hRule="exact" w:val="4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18BA" w:rsidRDefault="003878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C18BA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18BA" w:rsidTr="00854C0C">
        <w:trPr>
          <w:trHeight w:hRule="exact" w:val="5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COMPLETED BY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3878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854C0C">
        <w:trPr>
          <w:trHeight w:hRule="exact" w:val="370"/>
        </w:trPr>
        <w:tc>
          <w:tcPr>
            <w:tcW w:w="1908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3878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C18BA" w:rsidRDefault="00EC18BA">
      <w:pPr>
        <w:jc w:val="both"/>
        <w:rPr>
          <w:rFonts w:ascii="Arial" w:hAnsi="Arial" w:cs="Arial"/>
        </w:rPr>
      </w:pPr>
    </w:p>
    <w:tbl>
      <w:tblPr>
        <w:tblW w:w="10532" w:type="dxa"/>
        <w:jc w:val="center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"/>
        <w:gridCol w:w="5581"/>
        <w:gridCol w:w="28"/>
        <w:gridCol w:w="526"/>
        <w:gridCol w:w="35"/>
        <w:gridCol w:w="448"/>
        <w:gridCol w:w="33"/>
        <w:gridCol w:w="3832"/>
      </w:tblGrid>
      <w:tr w:rsidR="00EC18BA" w:rsidTr="00CD524D">
        <w:trPr>
          <w:trHeight w:hRule="exact" w:val="600"/>
          <w:jc w:val="center"/>
        </w:trPr>
        <w:tc>
          <w:tcPr>
            <w:tcW w:w="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A04DF" w:rsidRPr="00210BBF" w:rsidRDefault="00CA04DF" w:rsidP="00CA04DF">
            <w:pPr>
              <w:rPr>
                <w:rFonts w:ascii="Arial" w:hAnsi="Arial" w:cs="Arial"/>
                <w:b/>
              </w:rPr>
            </w:pPr>
          </w:p>
          <w:p w:rsidR="00CA04DF" w:rsidRPr="00210BBF" w:rsidRDefault="00870AD1" w:rsidP="00D31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OPERATING PROCEDURES</w:t>
            </w:r>
          </w:p>
          <w:p w:rsidR="00EC18BA" w:rsidRPr="00210BBF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C18BA" w:rsidRPr="00210BBF" w:rsidRDefault="00F167E2" w:rsidP="00F1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F6FD3" w:rsidTr="003773D2">
        <w:trPr>
          <w:trHeight w:hRule="exact" w:val="1257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6FD3" w:rsidRDefault="001F6FD3">
            <w:pPr>
              <w:rPr>
                <w:rFonts w:ascii="Arial" w:hAnsi="Arial" w:cs="Arial"/>
              </w:rPr>
            </w:pPr>
          </w:p>
          <w:p w:rsidR="00D31A92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Default="003773D2" w:rsidP="003773D2">
            <w:pPr>
              <w:autoSpaceDE/>
              <w:autoSpaceDN/>
              <w:ind w:left="360"/>
              <w:rPr>
                <w:rFonts w:ascii="Arial" w:hAnsi="Arial" w:cs="Arial"/>
              </w:rPr>
            </w:pPr>
          </w:p>
          <w:p w:rsidR="003773D2" w:rsidRPr="004F12CB" w:rsidRDefault="003773D2" w:rsidP="003773D2">
            <w:pPr>
              <w:numPr>
                <w:ilvl w:val="0"/>
                <w:numId w:val="13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Does the Region have a Local Operating Procedure (LOP) for providing services to trade-affected workers? If yes, please provide a copy.  </w:t>
            </w:r>
            <w:r w:rsidRPr="004F12CB">
              <w:rPr>
                <w:rFonts w:ascii="Arial" w:hAnsi="Arial" w:cs="Arial"/>
              </w:rPr>
              <w:t xml:space="preserve">If no, please answer the following questions. </w:t>
            </w:r>
          </w:p>
          <w:p w:rsidR="003773D2" w:rsidRDefault="003773D2" w:rsidP="003773D2">
            <w:pPr>
              <w:rPr>
                <w:b/>
              </w:rPr>
            </w:pPr>
          </w:p>
          <w:p w:rsidR="00C51E12" w:rsidRPr="003E0E5D" w:rsidRDefault="00C51E12" w:rsidP="00D31A92">
            <w:pPr>
              <w:numPr>
                <w:ilvl w:val="0"/>
                <w:numId w:val="13"/>
              </w:numPr>
              <w:ind w:left="357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6FD3" w:rsidRDefault="001F6FD3">
            <w:pPr>
              <w:jc w:val="both"/>
              <w:rPr>
                <w:rFonts w:ascii="Arial" w:hAnsi="Arial" w:cs="Arial"/>
              </w:rPr>
            </w:pPr>
          </w:p>
        </w:tc>
        <w:bookmarkStart w:id="2" w:name="OLE_LINK1"/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Default="00387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F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D3" w:rsidRDefault="001F6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Default="00387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F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6FD3" w:rsidRDefault="001F6F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F6FD3" w:rsidRDefault="003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F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3773D2">
        <w:trPr>
          <w:trHeight w:hRule="exact" w:val="1617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  <w:p w:rsidR="00D31A92" w:rsidRDefault="00D31A92" w:rsidP="00D31A92">
            <w:pPr>
              <w:rPr>
                <w:rFonts w:ascii="Arial" w:hAnsi="Arial" w:cs="Arial"/>
              </w:rPr>
            </w:pPr>
            <w:r w:rsidRPr="00D31A9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1A92" w:rsidRPr="003773D2" w:rsidRDefault="00D31A92" w:rsidP="00D31A92">
            <w:pPr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Briefly describe the coordination of services between Rapid Response and TAA when a dislocation is trade-related. Does it include the process for trade-affected workers to receive rapid response assistance and the opportunity to participate in a TAA informational </w:t>
            </w:r>
            <w:r w:rsidR="001F136D">
              <w:rPr>
                <w:rFonts w:ascii="Arial" w:hAnsi="Arial" w:cs="Arial"/>
              </w:rPr>
              <w:t>s</w:t>
            </w:r>
            <w:r w:rsidRPr="003773D2">
              <w:rPr>
                <w:rFonts w:ascii="Arial" w:hAnsi="Arial" w:cs="Arial"/>
              </w:rPr>
              <w:t>ession?</w:t>
            </w:r>
          </w:p>
          <w:p w:rsidR="003773D2" w:rsidRPr="003773D2" w:rsidRDefault="003773D2" w:rsidP="003773D2">
            <w:pPr>
              <w:ind w:left="360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387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387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3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3773D2">
        <w:trPr>
          <w:trHeight w:hRule="exact" w:val="1077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53C8" w:rsidRPr="003773D2" w:rsidRDefault="009253C8" w:rsidP="00F015E3">
            <w:pPr>
              <w:tabs>
                <w:tab w:val="left" w:pos="237"/>
              </w:tabs>
              <w:ind w:left="357"/>
              <w:jc w:val="both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Is the incumbent TAA Coordinator an employee of the </w:t>
            </w:r>
            <w:r w:rsidR="00B859EA">
              <w:rPr>
                <w:rFonts w:ascii="Arial" w:hAnsi="Arial" w:cs="Arial"/>
              </w:rPr>
              <w:t xml:space="preserve">Department of Economic Opportunity (DEO)? </w:t>
            </w:r>
            <w:r w:rsidRPr="003773D2">
              <w:rPr>
                <w:rFonts w:ascii="Arial" w:hAnsi="Arial" w:cs="Arial"/>
              </w:rPr>
              <w:t xml:space="preserve"> If “no”, who is the employer of record?</w:t>
            </w:r>
          </w:p>
          <w:p w:rsidR="00F015E3" w:rsidRPr="003773D2" w:rsidRDefault="00F015E3" w:rsidP="00F015E3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387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387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3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4544B2">
        <w:trPr>
          <w:trHeight w:hRule="exact" w:val="1077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D31A92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1A92" w:rsidRPr="003773D2" w:rsidRDefault="00D31A92" w:rsidP="00D31A92">
            <w:pPr>
              <w:autoSpaceDE/>
              <w:autoSpaceDN/>
              <w:ind w:left="450"/>
              <w:jc w:val="both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>Briefly describe the eligibility process for TAA services through the one-stop system.</w:t>
            </w:r>
          </w:p>
          <w:p w:rsidR="00F015E3" w:rsidRPr="003773D2" w:rsidRDefault="00F015E3" w:rsidP="00D31A92">
            <w:pPr>
              <w:ind w:left="450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3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4544B2">
        <w:trPr>
          <w:trHeight w:hRule="exact" w:val="1500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Pr="003773D2" w:rsidRDefault="003773D2" w:rsidP="003773D2">
            <w:pPr>
              <w:ind w:left="720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Briefly describe the process </w:t>
            </w:r>
            <w:r w:rsidR="008466FA" w:rsidRPr="003773D2">
              <w:rPr>
                <w:rFonts w:ascii="Arial" w:hAnsi="Arial" w:cs="Arial"/>
              </w:rPr>
              <w:t>for providing</w:t>
            </w:r>
            <w:r w:rsidRPr="003773D2">
              <w:rPr>
                <w:rFonts w:ascii="Arial" w:hAnsi="Arial" w:cs="Arial"/>
              </w:rPr>
              <w:t xml:space="preserve"> case management services to TAA participants.</w:t>
            </w:r>
          </w:p>
          <w:p w:rsidR="00D31A92" w:rsidRPr="003773D2" w:rsidRDefault="00D31A92" w:rsidP="00D31A92">
            <w:pPr>
              <w:tabs>
                <w:tab w:val="num" w:pos="360"/>
              </w:tabs>
              <w:ind w:left="360" w:firstLine="60"/>
              <w:jc w:val="both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3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9253C8">
        <w:trPr>
          <w:trHeight w:hRule="exact" w:val="1437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Is there a financial cap </w:t>
            </w:r>
            <w:r w:rsidR="008466FA" w:rsidRPr="003773D2">
              <w:rPr>
                <w:rFonts w:ascii="Arial" w:hAnsi="Arial" w:cs="Arial"/>
              </w:rPr>
              <w:t>on training</w:t>
            </w:r>
            <w:r w:rsidRPr="003773D2">
              <w:rPr>
                <w:rFonts w:ascii="Arial" w:hAnsi="Arial" w:cs="Arial"/>
              </w:rPr>
              <w:t xml:space="preserve"> services? If yes, what is the amount? What is the process if the cap does not cover the total training costs?</w:t>
            </w:r>
          </w:p>
          <w:p w:rsidR="00D31A92" w:rsidRPr="003773D2" w:rsidRDefault="00D31A92" w:rsidP="00D31A92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F015E3" w:rsidRPr="003773D2" w:rsidRDefault="00F015E3" w:rsidP="009253C8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387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387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3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4544B2">
        <w:trPr>
          <w:trHeight w:hRule="exact" w:val="1347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Pr="003773D2" w:rsidRDefault="00F015E3" w:rsidP="00F015E3">
            <w:pPr>
              <w:tabs>
                <w:tab w:val="left" w:pos="856"/>
                <w:tab w:val="left" w:pos="1021"/>
              </w:tabs>
              <w:ind w:left="406" w:hanging="90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>Describe the process for co-enrolling TAA participants in Wagner Peyser and WIA when appropriate.</w:t>
            </w:r>
          </w:p>
          <w:p w:rsidR="003773D2" w:rsidRPr="003773D2" w:rsidRDefault="003773D2" w:rsidP="003773D2">
            <w:pPr>
              <w:ind w:left="720"/>
              <w:rPr>
                <w:rFonts w:ascii="Arial" w:hAnsi="Arial" w:cs="Arial"/>
              </w:rPr>
            </w:pPr>
          </w:p>
          <w:p w:rsidR="00D31A92" w:rsidRPr="003773D2" w:rsidRDefault="00D31A92" w:rsidP="00D31A92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tabs>
                <w:tab w:val="left" w:pos="357"/>
              </w:tabs>
              <w:ind w:left="447" w:hanging="90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3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8466FA">
        <w:trPr>
          <w:trHeight w:hRule="exact" w:val="1275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Pr="003773D2" w:rsidRDefault="00F015E3" w:rsidP="00F015E3">
            <w:pPr>
              <w:ind w:left="406" w:right="-180" w:hanging="90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Define the commuting area within the region and briefly describe </w:t>
            </w:r>
            <w:r w:rsidR="008466FA" w:rsidRPr="003773D2">
              <w:rPr>
                <w:rFonts w:ascii="Arial" w:hAnsi="Arial" w:cs="Arial"/>
              </w:rPr>
              <w:t>how transportation</w:t>
            </w:r>
            <w:r w:rsidRPr="003773D2">
              <w:rPr>
                <w:rFonts w:ascii="Arial" w:hAnsi="Arial" w:cs="Arial"/>
              </w:rPr>
              <w:t xml:space="preserve"> assistance is provided when the training provider is located beyond the established commuting area. </w:t>
            </w:r>
          </w:p>
          <w:p w:rsidR="003773D2" w:rsidRPr="003773D2" w:rsidRDefault="003773D2" w:rsidP="003773D2">
            <w:pPr>
              <w:ind w:left="720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tabs>
                <w:tab w:val="left" w:pos="357"/>
              </w:tabs>
              <w:ind w:left="447" w:hanging="90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3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66FA" w:rsidTr="008466FA">
        <w:trPr>
          <w:trHeight w:hRule="exact" w:val="1077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466FA" w:rsidRDefault="008466FA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66FA" w:rsidRDefault="008466FA" w:rsidP="003773D2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  <w:p w:rsidR="008466FA" w:rsidRPr="003773D2" w:rsidRDefault="008466FA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Does the TAA Coordinator and/or other partner program staff record Individual Training Account (ITA) information into EFM?    </w:t>
            </w:r>
          </w:p>
          <w:p w:rsidR="008466FA" w:rsidRPr="003773D2" w:rsidRDefault="008466FA" w:rsidP="003773D2">
            <w:pPr>
              <w:ind w:left="360"/>
              <w:rPr>
                <w:rFonts w:ascii="Arial" w:hAnsi="Arial" w:cs="Arial"/>
              </w:rPr>
            </w:pPr>
          </w:p>
          <w:p w:rsidR="008466FA" w:rsidRPr="003773D2" w:rsidRDefault="008466FA" w:rsidP="00F015E3">
            <w:pPr>
              <w:ind w:left="406" w:right="-180" w:hanging="9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3878CA" w:rsidP="001F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6F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66FA" w:rsidRDefault="008466FA" w:rsidP="001F1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3878CA" w:rsidP="001F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6F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466FA" w:rsidRDefault="008466FA">
            <w:pPr>
              <w:rPr>
                <w:rFonts w:ascii="Arial" w:hAnsi="Arial" w:cs="Arial"/>
              </w:rPr>
            </w:pPr>
          </w:p>
        </w:tc>
      </w:tr>
      <w:tr w:rsidR="008466FA" w:rsidTr="004544B2">
        <w:trPr>
          <w:trHeight w:hRule="exact" w:val="987"/>
          <w:jc w:val="center"/>
        </w:trPr>
        <w:tc>
          <w:tcPr>
            <w:tcW w:w="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466FA" w:rsidRDefault="008466FA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66FA" w:rsidRPr="003773D2" w:rsidRDefault="008466FA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What is the approval process for remedial and/or prerequisite training?  Please describe.   </w:t>
            </w:r>
          </w:p>
          <w:p w:rsidR="008466FA" w:rsidRPr="003773D2" w:rsidRDefault="008466FA" w:rsidP="00F015E3">
            <w:pPr>
              <w:ind w:left="406" w:right="-180" w:hanging="9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846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66FA" w:rsidRDefault="00846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846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466FA" w:rsidRDefault="008466FA">
            <w:pPr>
              <w:rPr>
                <w:rFonts w:ascii="Arial" w:hAnsi="Arial" w:cs="Arial"/>
              </w:rPr>
            </w:pPr>
          </w:p>
        </w:tc>
      </w:tr>
    </w:tbl>
    <w:p w:rsidR="00EC18BA" w:rsidRDefault="00EC18BA" w:rsidP="004544B2">
      <w:pPr>
        <w:rPr>
          <w:rFonts w:ascii="Arial" w:hAnsi="Arial" w:cs="Arial"/>
        </w:rPr>
      </w:pPr>
    </w:p>
    <w:sectPr w:rsidR="00EC18BA" w:rsidSect="004544B2">
      <w:footerReference w:type="default" r:id="rId9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6D" w:rsidRDefault="001F136D" w:rsidP="00EC18BA">
      <w:r>
        <w:separator/>
      </w:r>
    </w:p>
  </w:endnote>
  <w:endnote w:type="continuationSeparator" w:id="0">
    <w:p w:rsidR="001F136D" w:rsidRDefault="001F136D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6D" w:rsidRDefault="003878CA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1F136D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80879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6D" w:rsidRDefault="001F136D" w:rsidP="00EC18BA">
      <w:r>
        <w:separator/>
      </w:r>
    </w:p>
  </w:footnote>
  <w:footnote w:type="continuationSeparator" w:id="0">
    <w:p w:rsidR="001F136D" w:rsidRDefault="001F136D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7061EB"/>
    <w:multiLevelType w:val="hybridMultilevel"/>
    <w:tmpl w:val="039CCF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6CA24B0"/>
    <w:multiLevelType w:val="hybridMultilevel"/>
    <w:tmpl w:val="F05ED05E"/>
    <w:lvl w:ilvl="0" w:tplc="6DA8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2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19"/>
  </w:num>
  <w:num w:numId="7">
    <w:abstractNumId w:val="18"/>
  </w:num>
  <w:num w:numId="8">
    <w:abstractNumId w:val="11"/>
  </w:num>
  <w:num w:numId="9">
    <w:abstractNumId w:val="10"/>
  </w:num>
  <w:num w:numId="10">
    <w:abstractNumId w:val="7"/>
  </w:num>
  <w:num w:numId="11">
    <w:abstractNumId w:val="16"/>
  </w:num>
  <w:num w:numId="12">
    <w:abstractNumId w:val="20"/>
  </w:num>
  <w:num w:numId="13">
    <w:abstractNumId w:val="5"/>
  </w:num>
  <w:num w:numId="14">
    <w:abstractNumId w:val="21"/>
  </w:num>
  <w:num w:numId="15">
    <w:abstractNumId w:val="2"/>
  </w:num>
  <w:num w:numId="16">
    <w:abstractNumId w:val="22"/>
  </w:num>
  <w:num w:numId="17">
    <w:abstractNumId w:val="14"/>
  </w:num>
  <w:num w:numId="18">
    <w:abstractNumId w:val="24"/>
  </w:num>
  <w:num w:numId="19">
    <w:abstractNumId w:val="13"/>
  </w:num>
  <w:num w:numId="20">
    <w:abstractNumId w:val="0"/>
  </w:num>
  <w:num w:numId="21">
    <w:abstractNumId w:val="3"/>
  </w:num>
  <w:num w:numId="22">
    <w:abstractNumId w:val="23"/>
  </w:num>
  <w:num w:numId="23">
    <w:abstractNumId w:val="6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0B"/>
    <w:rsid w:val="00002243"/>
    <w:rsid w:val="00023E91"/>
    <w:rsid w:val="00027C78"/>
    <w:rsid w:val="00032695"/>
    <w:rsid w:val="00037C48"/>
    <w:rsid w:val="000473C6"/>
    <w:rsid w:val="00051EB3"/>
    <w:rsid w:val="00056570"/>
    <w:rsid w:val="000574B4"/>
    <w:rsid w:val="000625BC"/>
    <w:rsid w:val="000711E6"/>
    <w:rsid w:val="0008027A"/>
    <w:rsid w:val="00081768"/>
    <w:rsid w:val="00083E4B"/>
    <w:rsid w:val="0009033B"/>
    <w:rsid w:val="00092997"/>
    <w:rsid w:val="00095C49"/>
    <w:rsid w:val="000A29C6"/>
    <w:rsid w:val="000C0309"/>
    <w:rsid w:val="000D28F6"/>
    <w:rsid w:val="000D3F29"/>
    <w:rsid w:val="000F0EAA"/>
    <w:rsid w:val="00111E28"/>
    <w:rsid w:val="00112A4A"/>
    <w:rsid w:val="00122EF7"/>
    <w:rsid w:val="001252CD"/>
    <w:rsid w:val="001517A8"/>
    <w:rsid w:val="00167296"/>
    <w:rsid w:val="00174D01"/>
    <w:rsid w:val="00180460"/>
    <w:rsid w:val="00194010"/>
    <w:rsid w:val="001A1B67"/>
    <w:rsid w:val="001B4C80"/>
    <w:rsid w:val="001B697D"/>
    <w:rsid w:val="001C32EF"/>
    <w:rsid w:val="001C77B4"/>
    <w:rsid w:val="001D09B9"/>
    <w:rsid w:val="001D3DBC"/>
    <w:rsid w:val="001D702B"/>
    <w:rsid w:val="001E77CC"/>
    <w:rsid w:val="001F136D"/>
    <w:rsid w:val="001F2458"/>
    <w:rsid w:val="001F3E63"/>
    <w:rsid w:val="001F6FD3"/>
    <w:rsid w:val="00210BBF"/>
    <w:rsid w:val="00212E97"/>
    <w:rsid w:val="002133F4"/>
    <w:rsid w:val="0021682F"/>
    <w:rsid w:val="0022570D"/>
    <w:rsid w:val="002277E0"/>
    <w:rsid w:val="00235311"/>
    <w:rsid w:val="00242138"/>
    <w:rsid w:val="00243C6B"/>
    <w:rsid w:val="00251C3F"/>
    <w:rsid w:val="00253B77"/>
    <w:rsid w:val="0025438F"/>
    <w:rsid w:val="002655A2"/>
    <w:rsid w:val="00265CD1"/>
    <w:rsid w:val="00270C8F"/>
    <w:rsid w:val="002823F4"/>
    <w:rsid w:val="00284C68"/>
    <w:rsid w:val="002857BB"/>
    <w:rsid w:val="002910A0"/>
    <w:rsid w:val="0029747B"/>
    <w:rsid w:val="002B1FC3"/>
    <w:rsid w:val="002B5BCD"/>
    <w:rsid w:val="002C3C51"/>
    <w:rsid w:val="002C4FF2"/>
    <w:rsid w:val="002D1600"/>
    <w:rsid w:val="002E56CF"/>
    <w:rsid w:val="002F0216"/>
    <w:rsid w:val="002F6571"/>
    <w:rsid w:val="002F6FA7"/>
    <w:rsid w:val="0030453E"/>
    <w:rsid w:val="0030598D"/>
    <w:rsid w:val="00313338"/>
    <w:rsid w:val="003146B9"/>
    <w:rsid w:val="003201E2"/>
    <w:rsid w:val="0032214C"/>
    <w:rsid w:val="0033161A"/>
    <w:rsid w:val="00332C86"/>
    <w:rsid w:val="003351EE"/>
    <w:rsid w:val="00341691"/>
    <w:rsid w:val="00346ED3"/>
    <w:rsid w:val="0035449F"/>
    <w:rsid w:val="00372B31"/>
    <w:rsid w:val="00372F07"/>
    <w:rsid w:val="00375F12"/>
    <w:rsid w:val="003773D2"/>
    <w:rsid w:val="00383A89"/>
    <w:rsid w:val="003872A4"/>
    <w:rsid w:val="003878CA"/>
    <w:rsid w:val="00394C98"/>
    <w:rsid w:val="003A011B"/>
    <w:rsid w:val="003A2D3A"/>
    <w:rsid w:val="003A5E16"/>
    <w:rsid w:val="003A6511"/>
    <w:rsid w:val="003A6AD1"/>
    <w:rsid w:val="003B063B"/>
    <w:rsid w:val="003D0E40"/>
    <w:rsid w:val="003D3458"/>
    <w:rsid w:val="003D460D"/>
    <w:rsid w:val="003E0E5D"/>
    <w:rsid w:val="003E1E29"/>
    <w:rsid w:val="003E47AE"/>
    <w:rsid w:val="003E64AF"/>
    <w:rsid w:val="003F096C"/>
    <w:rsid w:val="003F54D2"/>
    <w:rsid w:val="003F6FF8"/>
    <w:rsid w:val="00412856"/>
    <w:rsid w:val="00420C25"/>
    <w:rsid w:val="004246A4"/>
    <w:rsid w:val="004249EB"/>
    <w:rsid w:val="00430282"/>
    <w:rsid w:val="0043306C"/>
    <w:rsid w:val="00435B1A"/>
    <w:rsid w:val="004544B2"/>
    <w:rsid w:val="0045486A"/>
    <w:rsid w:val="00464D69"/>
    <w:rsid w:val="00466433"/>
    <w:rsid w:val="00473BCD"/>
    <w:rsid w:val="00483C80"/>
    <w:rsid w:val="00484EF5"/>
    <w:rsid w:val="00492C69"/>
    <w:rsid w:val="00492D10"/>
    <w:rsid w:val="004950F7"/>
    <w:rsid w:val="004B3DB4"/>
    <w:rsid w:val="004B4828"/>
    <w:rsid w:val="004B4F81"/>
    <w:rsid w:val="004C267A"/>
    <w:rsid w:val="004C44F3"/>
    <w:rsid w:val="004C629C"/>
    <w:rsid w:val="004C7AA3"/>
    <w:rsid w:val="004E2CA3"/>
    <w:rsid w:val="004E49F1"/>
    <w:rsid w:val="004F12CB"/>
    <w:rsid w:val="004F1A66"/>
    <w:rsid w:val="004F5307"/>
    <w:rsid w:val="004F6363"/>
    <w:rsid w:val="00501916"/>
    <w:rsid w:val="0050638A"/>
    <w:rsid w:val="005141E7"/>
    <w:rsid w:val="005204FA"/>
    <w:rsid w:val="00533E58"/>
    <w:rsid w:val="005409A7"/>
    <w:rsid w:val="0054444D"/>
    <w:rsid w:val="00555CA7"/>
    <w:rsid w:val="00557348"/>
    <w:rsid w:val="00583CA8"/>
    <w:rsid w:val="00587694"/>
    <w:rsid w:val="005A5BE5"/>
    <w:rsid w:val="005B2BEF"/>
    <w:rsid w:val="005C18DD"/>
    <w:rsid w:val="005C4A19"/>
    <w:rsid w:val="005D2C18"/>
    <w:rsid w:val="005E24B7"/>
    <w:rsid w:val="00602C3A"/>
    <w:rsid w:val="00606CCB"/>
    <w:rsid w:val="006163A2"/>
    <w:rsid w:val="00625305"/>
    <w:rsid w:val="00627F4B"/>
    <w:rsid w:val="0064202C"/>
    <w:rsid w:val="00644E5E"/>
    <w:rsid w:val="00652432"/>
    <w:rsid w:val="00655034"/>
    <w:rsid w:val="006562F9"/>
    <w:rsid w:val="00671959"/>
    <w:rsid w:val="00680AD1"/>
    <w:rsid w:val="00682B84"/>
    <w:rsid w:val="00684A42"/>
    <w:rsid w:val="00691841"/>
    <w:rsid w:val="00693664"/>
    <w:rsid w:val="006B2BBC"/>
    <w:rsid w:val="006C238C"/>
    <w:rsid w:val="006C4C12"/>
    <w:rsid w:val="006D0A64"/>
    <w:rsid w:val="006D42C6"/>
    <w:rsid w:val="00705627"/>
    <w:rsid w:val="00715610"/>
    <w:rsid w:val="00720738"/>
    <w:rsid w:val="00724090"/>
    <w:rsid w:val="00725048"/>
    <w:rsid w:val="00733015"/>
    <w:rsid w:val="00735931"/>
    <w:rsid w:val="00770C26"/>
    <w:rsid w:val="00771A46"/>
    <w:rsid w:val="00773A05"/>
    <w:rsid w:val="0078116B"/>
    <w:rsid w:val="00791141"/>
    <w:rsid w:val="00791186"/>
    <w:rsid w:val="00791FE4"/>
    <w:rsid w:val="00792408"/>
    <w:rsid w:val="00793910"/>
    <w:rsid w:val="00795371"/>
    <w:rsid w:val="0079601C"/>
    <w:rsid w:val="0079624D"/>
    <w:rsid w:val="007C459B"/>
    <w:rsid w:val="007D2B26"/>
    <w:rsid w:val="007D5881"/>
    <w:rsid w:val="007D64DB"/>
    <w:rsid w:val="007D6920"/>
    <w:rsid w:val="007D6E98"/>
    <w:rsid w:val="007E0BDA"/>
    <w:rsid w:val="007E59C2"/>
    <w:rsid w:val="007F32A8"/>
    <w:rsid w:val="007F3300"/>
    <w:rsid w:val="007F73A4"/>
    <w:rsid w:val="008025BA"/>
    <w:rsid w:val="00802FE8"/>
    <w:rsid w:val="00813572"/>
    <w:rsid w:val="00815BDB"/>
    <w:rsid w:val="008247B7"/>
    <w:rsid w:val="00832FA4"/>
    <w:rsid w:val="00835D44"/>
    <w:rsid w:val="00843F28"/>
    <w:rsid w:val="008466FA"/>
    <w:rsid w:val="00852946"/>
    <w:rsid w:val="00852CFE"/>
    <w:rsid w:val="00854C0C"/>
    <w:rsid w:val="00870AD1"/>
    <w:rsid w:val="00870E3B"/>
    <w:rsid w:val="00873A6E"/>
    <w:rsid w:val="00877B85"/>
    <w:rsid w:val="00884F51"/>
    <w:rsid w:val="00893C15"/>
    <w:rsid w:val="008A7D8F"/>
    <w:rsid w:val="008C35EC"/>
    <w:rsid w:val="008C5E6A"/>
    <w:rsid w:val="008D3352"/>
    <w:rsid w:val="008D74AD"/>
    <w:rsid w:val="008E4F84"/>
    <w:rsid w:val="00901B63"/>
    <w:rsid w:val="00904F83"/>
    <w:rsid w:val="00904FCC"/>
    <w:rsid w:val="009071C2"/>
    <w:rsid w:val="00912D0A"/>
    <w:rsid w:val="0091556E"/>
    <w:rsid w:val="00916DC6"/>
    <w:rsid w:val="009202E5"/>
    <w:rsid w:val="0092107B"/>
    <w:rsid w:val="009253C8"/>
    <w:rsid w:val="009326B8"/>
    <w:rsid w:val="00934C4F"/>
    <w:rsid w:val="00935141"/>
    <w:rsid w:val="009441FB"/>
    <w:rsid w:val="00957BC0"/>
    <w:rsid w:val="00967B11"/>
    <w:rsid w:val="00992A01"/>
    <w:rsid w:val="009A0D51"/>
    <w:rsid w:val="009A2BFC"/>
    <w:rsid w:val="009C01C9"/>
    <w:rsid w:val="009E2F86"/>
    <w:rsid w:val="009F20DA"/>
    <w:rsid w:val="009F4CAB"/>
    <w:rsid w:val="009F7A5C"/>
    <w:rsid w:val="00A01017"/>
    <w:rsid w:val="00A020F5"/>
    <w:rsid w:val="00A04BF9"/>
    <w:rsid w:val="00A3149A"/>
    <w:rsid w:val="00A34639"/>
    <w:rsid w:val="00A40A3B"/>
    <w:rsid w:val="00A448A8"/>
    <w:rsid w:val="00A4529F"/>
    <w:rsid w:val="00A47C2F"/>
    <w:rsid w:val="00A5059D"/>
    <w:rsid w:val="00A54C03"/>
    <w:rsid w:val="00A63FC4"/>
    <w:rsid w:val="00A642AA"/>
    <w:rsid w:val="00A708A9"/>
    <w:rsid w:val="00A80879"/>
    <w:rsid w:val="00A80BD9"/>
    <w:rsid w:val="00A80D80"/>
    <w:rsid w:val="00A81733"/>
    <w:rsid w:val="00A81877"/>
    <w:rsid w:val="00A95A18"/>
    <w:rsid w:val="00AA2737"/>
    <w:rsid w:val="00AA615C"/>
    <w:rsid w:val="00AD6B65"/>
    <w:rsid w:val="00AD745F"/>
    <w:rsid w:val="00AF48A9"/>
    <w:rsid w:val="00B01525"/>
    <w:rsid w:val="00B03457"/>
    <w:rsid w:val="00B06178"/>
    <w:rsid w:val="00B066BD"/>
    <w:rsid w:val="00B156A1"/>
    <w:rsid w:val="00B2110F"/>
    <w:rsid w:val="00B25A29"/>
    <w:rsid w:val="00B25FBF"/>
    <w:rsid w:val="00B30C54"/>
    <w:rsid w:val="00B44C34"/>
    <w:rsid w:val="00B56A9B"/>
    <w:rsid w:val="00B66F16"/>
    <w:rsid w:val="00B7049E"/>
    <w:rsid w:val="00B834F2"/>
    <w:rsid w:val="00B859EA"/>
    <w:rsid w:val="00BA02B9"/>
    <w:rsid w:val="00BA1308"/>
    <w:rsid w:val="00BA380F"/>
    <w:rsid w:val="00BB1CDC"/>
    <w:rsid w:val="00BB6C31"/>
    <w:rsid w:val="00BC1037"/>
    <w:rsid w:val="00BC7CFA"/>
    <w:rsid w:val="00BD1A15"/>
    <w:rsid w:val="00BD4055"/>
    <w:rsid w:val="00BE1E95"/>
    <w:rsid w:val="00BF74B7"/>
    <w:rsid w:val="00C0483D"/>
    <w:rsid w:val="00C05D70"/>
    <w:rsid w:val="00C35FFF"/>
    <w:rsid w:val="00C40591"/>
    <w:rsid w:val="00C441AE"/>
    <w:rsid w:val="00C4611B"/>
    <w:rsid w:val="00C51E12"/>
    <w:rsid w:val="00C53BDD"/>
    <w:rsid w:val="00C574DA"/>
    <w:rsid w:val="00C67B8A"/>
    <w:rsid w:val="00C8262F"/>
    <w:rsid w:val="00C91E2D"/>
    <w:rsid w:val="00C94194"/>
    <w:rsid w:val="00C94E96"/>
    <w:rsid w:val="00CA04DF"/>
    <w:rsid w:val="00CA5881"/>
    <w:rsid w:val="00CA6887"/>
    <w:rsid w:val="00CB0B40"/>
    <w:rsid w:val="00CC7885"/>
    <w:rsid w:val="00CD1476"/>
    <w:rsid w:val="00CD524D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20AF8"/>
    <w:rsid w:val="00D2137E"/>
    <w:rsid w:val="00D27884"/>
    <w:rsid w:val="00D314DF"/>
    <w:rsid w:val="00D315C8"/>
    <w:rsid w:val="00D31A92"/>
    <w:rsid w:val="00D41291"/>
    <w:rsid w:val="00D46525"/>
    <w:rsid w:val="00D50A22"/>
    <w:rsid w:val="00D5727C"/>
    <w:rsid w:val="00D61D2C"/>
    <w:rsid w:val="00D736FD"/>
    <w:rsid w:val="00D84FF6"/>
    <w:rsid w:val="00D90572"/>
    <w:rsid w:val="00D95A31"/>
    <w:rsid w:val="00DA2607"/>
    <w:rsid w:val="00DA390A"/>
    <w:rsid w:val="00DA4294"/>
    <w:rsid w:val="00DB122A"/>
    <w:rsid w:val="00DC38FA"/>
    <w:rsid w:val="00DC6B94"/>
    <w:rsid w:val="00DD51EB"/>
    <w:rsid w:val="00DE2065"/>
    <w:rsid w:val="00DE7DE2"/>
    <w:rsid w:val="00DF035A"/>
    <w:rsid w:val="00DF5275"/>
    <w:rsid w:val="00E003EC"/>
    <w:rsid w:val="00E114EC"/>
    <w:rsid w:val="00E12904"/>
    <w:rsid w:val="00E15DC8"/>
    <w:rsid w:val="00E2485B"/>
    <w:rsid w:val="00E71C26"/>
    <w:rsid w:val="00E746BB"/>
    <w:rsid w:val="00E808C2"/>
    <w:rsid w:val="00E83BF7"/>
    <w:rsid w:val="00E846DF"/>
    <w:rsid w:val="00E86E28"/>
    <w:rsid w:val="00E90C9B"/>
    <w:rsid w:val="00EA3720"/>
    <w:rsid w:val="00EB1AE0"/>
    <w:rsid w:val="00EC18BA"/>
    <w:rsid w:val="00EC6A11"/>
    <w:rsid w:val="00ED5FDF"/>
    <w:rsid w:val="00EE2FEC"/>
    <w:rsid w:val="00EE356C"/>
    <w:rsid w:val="00EE55DF"/>
    <w:rsid w:val="00EF35A3"/>
    <w:rsid w:val="00EF3F06"/>
    <w:rsid w:val="00EF488B"/>
    <w:rsid w:val="00EF73F6"/>
    <w:rsid w:val="00F015E3"/>
    <w:rsid w:val="00F078B8"/>
    <w:rsid w:val="00F07E08"/>
    <w:rsid w:val="00F13499"/>
    <w:rsid w:val="00F167E2"/>
    <w:rsid w:val="00F17B80"/>
    <w:rsid w:val="00F20961"/>
    <w:rsid w:val="00F27498"/>
    <w:rsid w:val="00F35BFD"/>
    <w:rsid w:val="00F41226"/>
    <w:rsid w:val="00F41BC6"/>
    <w:rsid w:val="00F43648"/>
    <w:rsid w:val="00F74B65"/>
    <w:rsid w:val="00F81D3E"/>
    <w:rsid w:val="00F93A5D"/>
    <w:rsid w:val="00FA170B"/>
    <w:rsid w:val="00FA6118"/>
    <w:rsid w:val="00FB1B7F"/>
    <w:rsid w:val="00FB38EB"/>
    <w:rsid w:val="00FB4178"/>
    <w:rsid w:val="00FC14DA"/>
    <w:rsid w:val="00FE0D2E"/>
    <w:rsid w:val="00FE61CA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0B3F-A10E-492A-B4C5-8A676DCB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13</TotalTime>
  <Pages>2</Pages>
  <Words>265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cp:lastModifiedBy>walkerb</cp:lastModifiedBy>
  <cp:revision>7</cp:revision>
  <cp:lastPrinted>2011-10-18T19:31:00Z</cp:lastPrinted>
  <dcterms:created xsi:type="dcterms:W3CDTF">2011-10-18T19:28:00Z</dcterms:created>
  <dcterms:modified xsi:type="dcterms:W3CDTF">2012-09-27T15:51:00Z</dcterms:modified>
</cp:coreProperties>
</file>